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</w:p>
    <w:p w14:paraId="08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  <w:r>
        <w:rPr>
          <w:b w:val="1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-236220</wp:posOffset>
            </wp:positionH>
            <wp:positionV relativeFrom="paragraph">
              <wp:posOffset>75565</wp:posOffset>
            </wp:positionV>
            <wp:extent cx="3324225" cy="180022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3324225" cy="18002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9000000">
      <w:pPr>
        <w:pStyle w:val="Style_2"/>
        <w: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ООО «Инновационные Технологии» 606120</w:t>
      </w:r>
    </w:p>
    <w:p w14:paraId="0A000000">
      <w:pPr>
        <w:pStyle w:val="Style_2"/>
        <w: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Нижегородская область, Павловский район,</w:t>
      </w:r>
    </w:p>
    <w:p w14:paraId="0B000000">
      <w:pPr>
        <w:pStyle w:val="Style_2"/>
        <w: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Ворсма, ул. Ленина, д. 86, стр. 2</w:t>
      </w:r>
    </w:p>
    <w:p w14:paraId="0C000000">
      <w:pPr>
        <w:pStyle w:val="Style_2"/>
        <w:ind/>
        <w:jc w:val="right"/>
        <w:rPr>
          <w:rStyle w:val="Style_3_ch"/>
          <w:rFonts w:ascii="Times New Roman" w:hAnsi="Times New Roman"/>
          <w:b w:val="1"/>
        </w:rPr>
      </w:pPr>
      <w:r>
        <w:rPr>
          <w:rFonts w:ascii="Times New Roman" w:hAnsi="Times New Roman"/>
        </w:rPr>
        <w:t>официальный сайт:</w:t>
      </w:r>
      <w:r>
        <w:t xml:space="preserve"> </w:t>
      </w:r>
      <w:r>
        <w:rPr>
          <w:rStyle w:val="Style_3_ch"/>
          <w:rFonts w:ascii="Times New Roman" w:hAnsi="Times New Roman"/>
        </w:rPr>
        <w:fldChar w:fldCharType="begin"/>
      </w:r>
      <w:r>
        <w:rPr>
          <w:rStyle w:val="Style_3_ch"/>
          <w:rFonts w:ascii="Times New Roman" w:hAnsi="Times New Roman"/>
        </w:rPr>
        <w:instrText>HYPERLINK "http://www.foxbus.ru/"</w:instrText>
      </w:r>
      <w:r>
        <w:rPr>
          <w:rStyle w:val="Style_3_ch"/>
          <w:rFonts w:ascii="Times New Roman" w:hAnsi="Times New Roman"/>
        </w:rPr>
        <w:fldChar w:fldCharType="separate"/>
      </w:r>
      <w:r>
        <w:rPr>
          <w:rStyle w:val="Style_3_ch"/>
          <w:rFonts w:ascii="Times New Roman" w:hAnsi="Times New Roman"/>
        </w:rPr>
        <w:t>www.foxbus.ru</w:t>
      </w:r>
      <w:r>
        <w:rPr>
          <w:rStyle w:val="Style_3_ch"/>
          <w:rFonts w:ascii="Times New Roman" w:hAnsi="Times New Roman"/>
        </w:rPr>
        <w:fldChar w:fldCharType="end"/>
      </w:r>
    </w:p>
    <w:p w14:paraId="0D000000">
      <w:pPr>
        <w:pStyle w:val="Style_2"/>
        <w:ind/>
        <w:jc w:val="right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Юрьев Сергей</w:t>
      </w:r>
    </w:p>
    <w:p w14:paraId="0E000000">
      <w:pPr>
        <w:pStyle w:val="Style_2"/>
        <w: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коммерческого отдела</w:t>
      </w:r>
    </w:p>
    <w:p w14:paraId="0F000000">
      <w:pPr>
        <w:pStyle w:val="Style_2"/>
        <w:ind/>
        <w:jc w:val="right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т</w:t>
      </w:r>
      <w:r>
        <w:rPr>
          <w:rFonts w:ascii="Times New Roman" w:hAnsi="Times New Roman"/>
          <w:b w:val="1"/>
        </w:rPr>
        <w:t>. 8-9</w:t>
      </w:r>
      <w:r>
        <w:rPr>
          <w:rFonts w:ascii="Times New Roman" w:hAnsi="Times New Roman"/>
          <w:b w:val="1"/>
        </w:rPr>
        <w:t>63</w:t>
      </w:r>
      <w:r>
        <w:rPr>
          <w:rFonts w:ascii="Times New Roman" w:hAnsi="Times New Roman"/>
          <w:b w:val="1"/>
        </w:rPr>
        <w:t>-</w:t>
      </w:r>
      <w:r>
        <w:rPr>
          <w:rFonts w:ascii="Times New Roman" w:hAnsi="Times New Roman"/>
          <w:b w:val="1"/>
        </w:rPr>
        <w:t>232</w:t>
      </w:r>
      <w:r>
        <w:rPr>
          <w:rFonts w:ascii="Times New Roman" w:hAnsi="Times New Roman"/>
          <w:b w:val="1"/>
        </w:rPr>
        <w:t>-</w:t>
      </w:r>
      <w:r>
        <w:rPr>
          <w:rFonts w:ascii="Times New Roman" w:hAnsi="Times New Roman"/>
          <w:b w:val="1"/>
        </w:rPr>
        <w:t>91-51</w:t>
      </w:r>
    </w:p>
    <w:p w14:paraId="10000000">
      <w:pPr>
        <w:pStyle w:val="Style_2"/>
        <w:ind/>
        <w:jc w:val="right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email</w:t>
      </w:r>
      <w:r>
        <w:rPr>
          <w:rFonts w:ascii="Times New Roman" w:hAnsi="Times New Roman"/>
        </w:rPr>
        <w:t xml:space="preserve">: </w:t>
      </w:r>
      <w:r>
        <w:rPr>
          <w:rStyle w:val="Style_3_ch"/>
          <w:rFonts w:ascii="Times New Roman" w:hAnsi="Times New Roman"/>
        </w:rPr>
        <w:fldChar w:fldCharType="begin"/>
      </w:r>
      <w:r>
        <w:rPr>
          <w:rStyle w:val="Style_3_ch"/>
          <w:rFonts w:ascii="Times New Roman" w:hAnsi="Times New Roman"/>
        </w:rPr>
        <w:instrText>HYPERLINK "mailto:su@foxbus.ru"</w:instrText>
      </w:r>
      <w:r>
        <w:rPr>
          <w:rStyle w:val="Style_3_ch"/>
          <w:rFonts w:ascii="Times New Roman" w:hAnsi="Times New Roman"/>
        </w:rPr>
        <w:fldChar w:fldCharType="separate"/>
      </w:r>
      <w:r>
        <w:rPr>
          <w:rStyle w:val="Style_3_ch"/>
          <w:rFonts w:ascii="Times New Roman" w:hAnsi="Times New Roman"/>
        </w:rPr>
        <w:t>su@foxbus.ru</w:t>
      </w:r>
      <w:r>
        <w:rPr>
          <w:rStyle w:val="Style_3_ch"/>
          <w:rFonts w:ascii="Times New Roman" w:hAnsi="Times New Roman"/>
        </w:rPr>
        <w:fldChar w:fldCharType="end"/>
      </w:r>
    </w:p>
    <w:p w14:paraId="11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</w:p>
    <w:p w14:paraId="12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</w:p>
    <w:p w14:paraId="13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</w:p>
    <w:p w14:paraId="14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</w:p>
    <w:p w14:paraId="15000000">
      <w:pPr>
        <w:pStyle w:val="Style_1"/>
        <w:tabs>
          <w:tab w:leader="none" w:pos="4677" w:val="clear"/>
          <w:tab w:leader="none" w:pos="9355" w:val="clear"/>
        </w:tabs>
        <w:ind/>
        <w:jc w:val="center"/>
        <w:rPr>
          <w:b w:val="1"/>
          <w:sz w:val="30"/>
        </w:rPr>
      </w:pPr>
      <w:r>
        <w:rPr>
          <w:b w:val="1"/>
          <w:sz w:val="30"/>
        </w:rPr>
        <w:t>Спецификация:</w:t>
      </w:r>
    </w:p>
    <w:p w14:paraId="16000000">
      <w:pPr>
        <w:pStyle w:val="Style_1"/>
        <w:tabs>
          <w:tab w:leader="none" w:pos="4677" w:val="clear"/>
          <w:tab w:leader="none" w:pos="9355" w:val="clear"/>
        </w:tabs>
        <w:ind/>
        <w:jc w:val="center"/>
        <w:rPr>
          <w:b w:val="1"/>
          <w:sz w:val="30"/>
        </w:rPr>
      </w:pPr>
    </w:p>
    <w:p w14:paraId="17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  <w:r>
        <w:rPr>
          <w:b w:val="1"/>
          <w:sz w:val="28"/>
        </w:rPr>
        <w:t>Автобус</w:t>
      </w:r>
      <w:r>
        <w:rPr>
          <w:b w:val="1"/>
          <w:sz w:val="28"/>
        </w:rPr>
        <w:t xml:space="preserve">, категории М3, </w:t>
      </w:r>
      <w:r>
        <w:rPr>
          <w:b w:val="1"/>
          <w:sz w:val="28"/>
        </w:rPr>
        <w:t>класса</w:t>
      </w:r>
      <w:r>
        <w:rPr>
          <w:b w:val="1"/>
          <w:sz w:val="28"/>
        </w:rPr>
        <w:t xml:space="preserve"> III </w:t>
      </w:r>
      <w:r>
        <w:rPr>
          <w:b w:val="1"/>
          <w:sz w:val="22"/>
        </w:rPr>
        <w:t>для</w:t>
      </w:r>
      <w:r>
        <w:rPr>
          <w:b w:val="1"/>
          <w:sz w:val="22"/>
        </w:rPr>
        <w:t xml:space="preserve"> междугородней </w:t>
      </w:r>
      <w:r>
        <w:rPr>
          <w:b w:val="1"/>
          <w:sz w:val="22"/>
        </w:rPr>
        <w:t>перевозки пассажиров</w:t>
      </w:r>
    </w:p>
    <w:p w14:paraId="18000000">
      <w:pPr>
        <w:pStyle w:val="Style_1"/>
        <w:tabs>
          <w:tab w:leader="none" w:pos="4677" w:val="clear"/>
          <w:tab w:leader="none" w:pos="9355" w:val="clear"/>
        </w:tabs>
        <w:ind/>
        <w:rPr>
          <w:b w:val="1"/>
          <w:sz w:val="22"/>
        </w:rPr>
      </w:pPr>
      <w:r>
        <w:rPr>
          <w:b w:val="1"/>
          <w:sz w:val="22"/>
        </w:rPr>
        <w:t xml:space="preserve">Автобус </w:t>
      </w:r>
      <w:r>
        <w:rPr>
          <w:b w:val="1"/>
          <w:sz w:val="22"/>
        </w:rPr>
        <w:t>FOXBUS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62412-01</w:t>
      </w:r>
    </w:p>
    <w:p w14:paraId="19000000">
      <w:pPr>
        <w:rPr>
          <w:b w:val="1"/>
          <w:sz w:val="22"/>
        </w:rPr>
      </w:pPr>
      <w:r>
        <w:rPr>
          <w:b w:val="1"/>
          <w:sz w:val="22"/>
        </w:rPr>
        <w:t>Общая с</w:t>
      </w:r>
      <w:r>
        <w:rPr>
          <w:b w:val="1"/>
          <w:sz w:val="22"/>
        </w:rPr>
        <w:t>тоимость</w:t>
      </w:r>
      <w:r>
        <w:rPr>
          <w:b w:val="1"/>
          <w:sz w:val="22"/>
        </w:rPr>
        <w:t xml:space="preserve"> автобуса</w:t>
      </w:r>
      <w:r>
        <w:rPr>
          <w:b w:val="1"/>
          <w:sz w:val="22"/>
        </w:rPr>
        <w:t xml:space="preserve">: </w:t>
      </w:r>
      <w:r>
        <w:rPr>
          <w:b w:val="1"/>
          <w:sz w:val="22"/>
        </w:rPr>
        <w:t>8 999 000</w:t>
      </w:r>
    </w:p>
    <w:p w14:paraId="1A000000">
      <w:pPr>
        <w:rPr>
          <w:b w:val="1"/>
          <w:color w:val="FF0000"/>
          <w:sz w:val="22"/>
        </w:rPr>
      </w:pPr>
      <w:r>
        <w:rPr>
          <w:b w:val="1"/>
          <w:sz w:val="22"/>
        </w:rPr>
        <w:t xml:space="preserve">Год выпуска: </w:t>
      </w:r>
      <w:r>
        <w:rPr>
          <w:b w:val="1"/>
          <w:sz w:val="22"/>
        </w:rPr>
        <w:t>2022</w:t>
      </w:r>
    </w:p>
    <w:p w14:paraId="1B000000">
      <w:pPr>
        <w:rPr>
          <w:b w:val="1"/>
          <w:sz w:val="22"/>
        </w:rPr>
      </w:pPr>
      <w:r>
        <w:rPr>
          <w:b w:val="1"/>
          <w:sz w:val="22"/>
        </w:rPr>
        <w:t xml:space="preserve">Страна изготовитель </w:t>
      </w:r>
      <w:r>
        <w:rPr>
          <w:b w:val="1"/>
          <w:sz w:val="22"/>
        </w:rPr>
        <w:t>шасси, на базе которого изготавливается автобус</w:t>
      </w:r>
      <w:r>
        <w:rPr>
          <w:b w:val="1"/>
          <w:sz w:val="22"/>
        </w:rPr>
        <w:t>: И</w:t>
      </w:r>
      <w:r>
        <w:rPr>
          <w:b w:val="1"/>
          <w:sz w:val="22"/>
        </w:rPr>
        <w:t>спания</w:t>
      </w:r>
    </w:p>
    <w:p w14:paraId="1C000000">
      <w:pPr>
        <w:rPr>
          <w:b w:val="1"/>
          <w:sz w:val="22"/>
        </w:rPr>
      </w:pPr>
      <w:r>
        <w:rPr>
          <w:b w:val="1"/>
          <w:sz w:val="22"/>
        </w:rPr>
        <w:t>Шасси: 100% двухсторонняя оцинкованная сталь</w:t>
      </w:r>
    </w:p>
    <w:p w14:paraId="1D000000">
      <w:pPr>
        <w:rPr>
          <w:b w:val="1"/>
          <w:sz w:val="22"/>
        </w:rPr>
      </w:pPr>
      <w:r>
        <w:rPr>
          <w:b w:val="1"/>
          <w:sz w:val="22"/>
        </w:rPr>
        <w:t xml:space="preserve">Корпус автобуса: композитные материалы </w:t>
      </w:r>
    </w:p>
    <w:p w14:paraId="1E000000">
      <w:pPr>
        <w:rPr>
          <w:b w:val="1"/>
          <w:sz w:val="22"/>
        </w:rPr>
      </w:pPr>
      <w:r>
        <w:rPr>
          <w:b w:val="1"/>
          <w:sz w:val="22"/>
        </w:rPr>
        <w:t>Гарантия на шасси: 2 года или 200 000 км</w:t>
      </w:r>
    </w:p>
    <w:p w14:paraId="1F000000">
      <w:pPr>
        <w:rPr>
          <w:b w:val="1"/>
          <w:sz w:val="22"/>
        </w:rPr>
      </w:pPr>
      <w:r>
        <w:rPr>
          <w:b w:val="1"/>
          <w:sz w:val="22"/>
        </w:rPr>
        <w:t>Гарантия на оборудование автобуса: 1 год или 100 000 км</w:t>
      </w:r>
    </w:p>
    <w:p w14:paraId="20000000">
      <w:pPr>
        <w:rPr>
          <w:b w:val="1"/>
          <w:sz w:val="22"/>
        </w:rPr>
      </w:pPr>
      <w:r>
        <w:rPr>
          <w:b w:val="1"/>
          <w:sz w:val="22"/>
        </w:rPr>
        <w:t>ТЗ 21-46</w:t>
      </w:r>
    </w:p>
    <w:p w14:paraId="21000000">
      <w:pPr>
        <w:rPr>
          <w:b w:val="1"/>
          <w:sz w:val="10"/>
        </w:rPr>
      </w:pPr>
    </w:p>
    <w:tbl>
      <w:tblPr>
        <w:tblStyle w:val="Style_4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6" w:val="single"/>
          <w:insideV w:color="000000" w:sz="6" w:val="single"/>
        </w:tblBorders>
        <w:tblLayout w:type="fixed"/>
      </w:tblPr>
      <w:tblGrid>
        <w:gridCol w:w="587"/>
        <w:gridCol w:w="2532"/>
        <w:gridCol w:w="4252"/>
        <w:gridCol w:w="3686"/>
      </w:tblGrid>
      <w:tr>
        <w:trPr>
          <w:trHeight w:hRule="atLeast" w:val="65"/>
        </w:trPr>
        <w:tc>
          <w:tcPr>
            <w:tcW w:type="dxa" w:w="311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РАЗМЕР / ВМЕСТИМОСТЬ / ОБЪЕМ</w:t>
            </w: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Наружная длина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24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  <w:r>
              <w:rPr>
                <w:rFonts w:ascii="Arial" w:hAnsi="Arial"/>
                <w:sz w:val="16"/>
              </w:rPr>
              <w:t> </w:t>
            </w:r>
            <w:r>
              <w:rPr>
                <w:rFonts w:ascii="Arial" w:hAnsi="Arial"/>
                <w:sz w:val="16"/>
              </w:rPr>
              <w:t>7</w:t>
            </w:r>
            <w:r>
              <w:rPr>
                <w:rFonts w:ascii="Arial" w:hAnsi="Arial"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>0</w:t>
            </w:r>
            <w:r>
              <w:rPr>
                <w:rFonts w:ascii="Arial" w:hAnsi="Arial"/>
                <w:sz w:val="16"/>
              </w:rPr>
              <w:t xml:space="preserve"> мм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Наружная ширина / </w:t>
            </w:r>
            <w:r>
              <w:rPr>
                <w:rFonts w:ascii="Arial" w:hAnsi="Arial"/>
                <w:sz w:val="16"/>
              </w:rPr>
              <w:t>ширина</w:t>
            </w:r>
            <w:r>
              <w:rPr>
                <w:rFonts w:ascii="Arial" w:hAnsi="Arial"/>
                <w:sz w:val="16"/>
              </w:rPr>
              <w:t xml:space="preserve"> (с боковыми зеркалами)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26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</w:t>
            </w:r>
            <w:r>
              <w:rPr>
                <w:rFonts w:ascii="Arial" w:hAnsi="Arial"/>
                <w:sz w:val="16"/>
              </w:rPr>
              <w:t>475</w:t>
            </w:r>
            <w:r>
              <w:rPr>
                <w:rFonts w:ascii="Arial" w:hAnsi="Arial"/>
                <w:sz w:val="16"/>
              </w:rPr>
              <w:t xml:space="preserve"> / </w:t>
            </w:r>
            <w:r>
              <w:rPr>
                <w:rFonts w:ascii="Arial" w:hAnsi="Arial"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> </w:t>
            </w:r>
            <w:r>
              <w:rPr>
                <w:rFonts w:ascii="Arial" w:hAnsi="Arial"/>
                <w:sz w:val="16"/>
              </w:rPr>
              <w:t>012</w:t>
            </w:r>
            <w:r>
              <w:rPr>
                <w:rFonts w:ascii="Arial" w:hAnsi="Arial"/>
                <w:sz w:val="16"/>
              </w:rPr>
              <w:t xml:space="preserve"> мм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Расстояние между осями колёс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28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  <w:r>
              <w:rPr>
                <w:rFonts w:ascii="Arial" w:hAnsi="Arial"/>
                <w:sz w:val="16"/>
              </w:rPr>
              <w:t xml:space="preserve"> 750 мм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Наружная высота</w:t>
            </w:r>
            <w:r>
              <w:rPr>
                <w:rFonts w:ascii="Arial" w:hAnsi="Arial"/>
                <w:sz w:val="16"/>
              </w:rPr>
              <w:t xml:space="preserve"> (</w:t>
            </w:r>
            <w:r>
              <w:rPr>
                <w:rFonts w:ascii="Arial" w:hAnsi="Arial"/>
                <w:sz w:val="16"/>
              </w:rPr>
              <w:t>с кондиционером</w:t>
            </w:r>
            <w:r>
              <w:rPr>
                <w:rFonts w:ascii="Arial" w:hAnsi="Arial"/>
                <w:sz w:val="16"/>
              </w:rPr>
              <w:t>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2A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> </w:t>
            </w:r>
            <w:r>
              <w:rPr>
                <w:rFonts w:ascii="Arial" w:hAnsi="Arial"/>
                <w:sz w:val="16"/>
              </w:rPr>
              <w:t>150</w:t>
            </w:r>
            <w:r>
              <w:rPr>
                <w:rFonts w:ascii="Arial" w:hAnsi="Arial"/>
                <w:sz w:val="16"/>
              </w:rPr>
              <w:t xml:space="preserve"> мм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Дорожный просвет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2C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171 мм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2D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Вместимость салона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2E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31 посадочное место</w:t>
            </w:r>
            <w:r>
              <w:rPr>
                <w:rFonts w:ascii="Arial" w:hAnsi="Arial"/>
                <w:b w:val="1"/>
                <w:sz w:val="16"/>
              </w:rPr>
              <w:t xml:space="preserve"> + 1</w:t>
            </w:r>
            <w:r>
              <w:rPr>
                <w:rFonts w:ascii="Arial" w:hAnsi="Arial"/>
                <w:b w:val="1"/>
                <w:sz w:val="16"/>
              </w:rPr>
              <w:t xml:space="preserve"> гид +</w:t>
            </w:r>
            <w:r>
              <w:rPr>
                <w:rFonts w:ascii="Arial" w:hAnsi="Arial"/>
                <w:b w:val="1"/>
                <w:sz w:val="16"/>
              </w:rPr>
              <w:t xml:space="preserve"> 1 водитель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СКОРОСТНЫЕ ХАРАКТЕРИСТИКИ</w:t>
            </w: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Максимальная скорость (с ограничителем)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31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</w:t>
            </w:r>
            <w:r>
              <w:rPr>
                <w:rFonts w:ascii="Arial" w:hAnsi="Arial"/>
                <w:sz w:val="16"/>
              </w:rPr>
              <w:t xml:space="preserve"> км/ч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РАСХОД ТОПЛИВА</w:t>
            </w: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33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Городской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34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1</w:t>
            </w:r>
            <w:r>
              <w:rPr>
                <w:rFonts w:ascii="Arial" w:hAnsi="Arial"/>
                <w:b w:val="1"/>
                <w:sz w:val="16"/>
              </w:rPr>
              <w:t>7,</w:t>
            </w:r>
            <w:r>
              <w:rPr>
                <w:rFonts w:ascii="Arial" w:hAnsi="Arial"/>
                <w:b w:val="1"/>
                <w:sz w:val="16"/>
              </w:rPr>
              <w:t>5 л / 100 км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35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Загородный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36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1</w:t>
            </w:r>
            <w:r>
              <w:rPr>
                <w:rFonts w:ascii="Arial" w:hAnsi="Arial"/>
                <w:b w:val="1"/>
                <w:sz w:val="16"/>
              </w:rPr>
              <w:t>3</w:t>
            </w:r>
            <w:r>
              <w:rPr>
                <w:rFonts w:ascii="Arial" w:hAnsi="Arial"/>
                <w:b w:val="1"/>
                <w:sz w:val="16"/>
              </w:rPr>
              <w:t>,5 л / 100 км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37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Смешанный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38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15,5 л / 100 км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>ТОПЛИВО</w:t>
            </w: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Дизельное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3B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Евро-</w:t>
            </w:r>
            <w:r>
              <w:rPr>
                <w:rFonts w:ascii="Arial" w:hAnsi="Arial"/>
                <w:sz w:val="16"/>
              </w:rPr>
              <w:t>6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Емкость бака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3D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 литров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00000">
            <w:pPr>
              <w:rPr>
                <w:rFonts w:ascii="Arial" w:hAnsi="Arial"/>
                <w:b w:val="1"/>
                <w:sz w:val="16"/>
              </w:rPr>
            </w:pPr>
            <w:r>
              <w:rPr>
                <w:rFonts w:ascii="Arial" w:hAnsi="Arial"/>
                <w:b w:val="1"/>
                <w:sz w:val="16"/>
              </w:rPr>
              <w:t xml:space="preserve">ДВИГАТЕЛЬ  </w:t>
            </w:r>
            <w:r>
              <w:rPr>
                <w:sz w:val="0"/>
                <w:highlight w:val="black"/>
                <w:u w:color="000000"/>
              </w:rPr>
              <w:t xml:space="preserve"> </w:t>
            </w:r>
            <w:r>
              <w:rPr>
                <w:rFonts w:ascii="Arial" w:hAnsi="Arial"/>
                <w:b w:val="1"/>
                <w:sz w:val="16"/>
              </w:rPr>
              <w:drawing>
                <wp:inline>
                  <wp:extent cx="668095" cy="676275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68095" cy="6762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Модель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40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highlight w:val="white"/>
              </w:rPr>
              <w:t>Iveco</w:t>
            </w:r>
            <w:r>
              <w:rPr>
                <w:rFonts w:ascii="Arial" w:hAnsi="Arial"/>
                <w:sz w:val="16"/>
                <w:highlight w:val="white"/>
              </w:rPr>
              <w:t xml:space="preserve"> F1C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Рабочий объем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42000000">
            <w:pPr>
              <w:rPr>
                <w:rFonts w:ascii="Arial" w:hAnsi="Arial"/>
                <w:sz w:val="16"/>
                <w:highlight w:val="white"/>
              </w:rPr>
            </w:pPr>
            <w:r>
              <w:rPr>
                <w:rFonts w:ascii="Arial" w:hAnsi="Arial"/>
                <w:sz w:val="16"/>
                <w:highlight w:val="white"/>
              </w:rPr>
              <w:t>2 998 см³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00000">
            <w:pPr>
              <w:rPr>
                <w:rFonts w:ascii="Arial" w:hAnsi="Arial"/>
                <w:sz w:val="16"/>
                <w:highlight w:val="white"/>
              </w:rPr>
            </w:pPr>
            <w:r>
              <w:rPr>
                <w:rFonts w:ascii="Arial" w:hAnsi="Arial"/>
                <w:sz w:val="16"/>
                <w:highlight w:val="white"/>
              </w:rPr>
              <w:t>Топливная система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44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Common Rail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Привод ГРМ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vAlign w:val="center"/>
          </w:tcPr>
          <w:p w14:paraId="46000000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Цепной</w:t>
            </w:r>
            <w:r>
              <w:rPr>
                <w:rFonts w:ascii="Arial" w:hAnsi="Arial"/>
                <w:sz w:val="16"/>
              </w:rPr>
              <w:t xml:space="preserve"> (</w:t>
            </w:r>
            <w:r>
              <w:rPr>
                <w:rFonts w:ascii="Arial" w:hAnsi="Arial"/>
                <w:sz w:val="16"/>
              </w:rPr>
              <w:t>двухрядная цепь</w:t>
            </w:r>
            <w:r>
              <w:rPr>
                <w:rFonts w:ascii="Arial" w:hAnsi="Arial"/>
                <w:sz w:val="16"/>
              </w:rPr>
              <w:t>)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47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Мощность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48000000">
            <w:pPr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z w:val="20"/>
              </w:rPr>
              <w:t>18</w:t>
            </w:r>
            <w:r>
              <w:rPr>
                <w:sz w:val="20"/>
              </w:rPr>
              <w:t xml:space="preserve">0 л/с 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 xml:space="preserve"> 3 500 об/мин</w:t>
            </w:r>
          </w:p>
        </w:tc>
      </w:tr>
      <w:tr>
        <w:trPr>
          <w:trHeight w:hRule="atLeast" w:val="65"/>
        </w:trPr>
        <w:tc>
          <w:tcPr>
            <w:tcW w:type="dxa" w:w="311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49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Крутящий момент</w:t>
            </w:r>
          </w:p>
        </w:tc>
        <w:tc>
          <w:tcPr>
            <w:tcW w:type="dxa" w:w="3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92D050" w:val="clear"/>
            <w:vAlign w:val="center"/>
          </w:tcPr>
          <w:p w14:paraId="4A000000">
            <w:pPr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430 Н/м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 xml:space="preserve"> 2 800 об/мин</w:t>
            </w:r>
          </w:p>
        </w:tc>
      </w:tr>
      <w:tr>
        <w:trPr>
          <w:trHeight w:hRule="atLeast" w:val="346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5"/>
              <w:rPr>
                <w:b w:val="1"/>
              </w:rPr>
            </w:pP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ind/>
              <w:jc w:val="center"/>
              <w:rPr>
                <w:b w:val="1"/>
              </w:rPr>
            </w:pPr>
            <w:r>
              <w:rPr>
                <w:b w:val="1"/>
                <w:sz w:val="22"/>
              </w:rPr>
              <w:t>Базовое оборудование автомобиля</w:t>
            </w:r>
            <w:r>
              <w:rPr>
                <w:b w:val="1"/>
                <w:sz w:val="22"/>
              </w:rPr>
              <w:t>: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Механическая 6-и ступенчатая коробка передач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Аудиоподготовка</w:t>
            </w:r>
            <w:r>
              <w:rPr>
                <w:rFonts w:ascii="Arial" w:hAnsi="Arial"/>
                <w:sz w:val="18"/>
              </w:rPr>
              <w:t xml:space="preserve"> (антенна</w:t>
            </w:r>
            <w:r>
              <w:rPr>
                <w:rFonts w:ascii="Arial" w:hAnsi="Arial"/>
                <w:sz w:val="18"/>
              </w:rPr>
              <w:t>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Набор инструментов: п</w:t>
            </w:r>
            <w:r>
              <w:rPr>
                <w:rFonts w:ascii="Arial" w:hAnsi="Arial"/>
                <w:sz w:val="18"/>
              </w:rPr>
              <w:t>ро</w:t>
            </w:r>
            <w:r>
              <w:rPr>
                <w:rFonts w:ascii="Arial" w:hAnsi="Arial"/>
                <w:spacing w:val="1"/>
                <w:sz w:val="18"/>
              </w:rPr>
              <w:t>ти</w:t>
            </w:r>
            <w:r>
              <w:rPr>
                <w:rFonts w:ascii="Arial" w:hAnsi="Arial"/>
                <w:sz w:val="18"/>
              </w:rPr>
              <w:t>вооткатный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башмак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pacing w:val="1"/>
                <w:sz w:val="18"/>
              </w:rPr>
              <w:t>2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шт.</w:t>
            </w:r>
            <w:r>
              <w:rPr>
                <w:rFonts w:ascii="Arial" w:hAnsi="Arial"/>
                <w:sz w:val="18"/>
              </w:rPr>
              <w:t>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Бортовой компьютер со стандартным функционалом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Сиденье водителя на подвеске</w:t>
            </w:r>
            <w:r>
              <w:rPr>
                <w:rFonts w:ascii="Arial" w:hAnsi="Arial"/>
                <w:sz w:val="18"/>
              </w:rPr>
              <w:t xml:space="preserve"> с регулировкой жесткости,</w:t>
            </w:r>
            <w:r>
              <w:rPr>
                <w:rFonts w:ascii="Arial" w:hAnsi="Arial"/>
                <w:sz w:val="18"/>
              </w:rPr>
              <w:t xml:space="preserve"> с</w:t>
            </w:r>
            <w:r>
              <w:rPr>
                <w:rFonts w:ascii="Arial" w:hAnsi="Arial"/>
                <w:sz w:val="18"/>
              </w:rPr>
              <w:t xml:space="preserve"> 3</w:t>
            </w:r>
            <w:r>
              <w:rPr>
                <w:rFonts w:ascii="Arial" w:hAnsi="Arial"/>
                <w:sz w:val="18"/>
              </w:rPr>
              <w:t>-мя</w:t>
            </w:r>
            <w:r>
              <w:rPr>
                <w:rFonts w:ascii="Arial" w:hAnsi="Arial"/>
                <w:sz w:val="18"/>
              </w:rPr>
              <w:t xml:space="preserve"> регулировк</w:t>
            </w:r>
            <w:r>
              <w:rPr>
                <w:rFonts w:ascii="Arial" w:hAnsi="Arial"/>
                <w:sz w:val="18"/>
              </w:rPr>
              <w:t xml:space="preserve">ами, </w:t>
            </w:r>
            <w:r>
              <w:rPr>
                <w:rFonts w:ascii="Arial" w:hAnsi="Arial"/>
                <w:sz w:val="18"/>
              </w:rPr>
              <w:t>3</w:t>
            </w:r>
            <w:r>
              <w:rPr>
                <w:rFonts w:ascii="Arial" w:hAnsi="Arial"/>
                <w:spacing w:val="1"/>
                <w:sz w:val="18"/>
              </w:rPr>
              <w:t>-</w:t>
            </w:r>
            <w:r>
              <w:rPr>
                <w:rFonts w:ascii="Arial" w:hAnsi="Arial"/>
                <w:sz w:val="18"/>
              </w:rPr>
              <w:t>х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то</w:t>
            </w:r>
            <w:r>
              <w:rPr>
                <w:rFonts w:ascii="Arial" w:hAnsi="Arial"/>
                <w:spacing w:val="1"/>
                <w:sz w:val="18"/>
              </w:rPr>
              <w:t>ч</w:t>
            </w:r>
            <w:r>
              <w:rPr>
                <w:rFonts w:ascii="Arial" w:hAnsi="Arial"/>
                <w:sz w:val="18"/>
              </w:rPr>
              <w:t>ечный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ре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ень</w:t>
            </w:r>
            <w:r>
              <w:rPr>
                <w:rFonts w:ascii="Arial" w:hAnsi="Arial"/>
                <w:sz w:val="18"/>
              </w:rPr>
              <w:t xml:space="preserve"> безопасности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8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Отопление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води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еля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от</w:t>
            </w:r>
            <w:r>
              <w:rPr>
                <w:rFonts w:ascii="Arial" w:hAns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сте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ы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опления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двигателя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A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Наруж</w:t>
            </w:r>
            <w:r>
              <w:rPr>
                <w:rFonts w:ascii="Arial" w:hAnsi="Arial"/>
                <w:spacing w:val="-1"/>
                <w:sz w:val="18"/>
              </w:rPr>
              <w:t>ны</w:t>
            </w:r>
            <w:r>
              <w:rPr>
                <w:rFonts w:ascii="Arial" w:hAnsi="Arial"/>
                <w:sz w:val="18"/>
              </w:rPr>
              <w:t>е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зер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элек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рорегу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иров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>й</w:t>
            </w:r>
            <w:r>
              <w:rPr>
                <w:rFonts w:ascii="Arial" w:hAnsi="Arial"/>
                <w:sz w:val="18"/>
              </w:rPr>
              <w:t>, подогревом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повтор</w:t>
            </w:r>
            <w:r>
              <w:rPr>
                <w:rFonts w:ascii="Arial" w:hAnsi="Arial"/>
                <w:spacing w:val="1"/>
                <w:sz w:val="18"/>
              </w:rPr>
              <w:t>ит</w:t>
            </w:r>
            <w:r>
              <w:rPr>
                <w:rFonts w:ascii="Arial" w:hAnsi="Arial"/>
                <w:sz w:val="18"/>
              </w:rPr>
              <w:t>елем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поворотов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8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C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Колеса: штампованные диски </w:t>
            </w:r>
            <w:r>
              <w:rPr>
                <w:rFonts w:ascii="Arial" w:hAnsi="Arial"/>
                <w:sz w:val="18"/>
              </w:rPr>
              <w:t>R</w:t>
            </w:r>
            <w:r>
              <w:rPr>
                <w:rFonts w:ascii="Arial" w:hAnsi="Arial"/>
                <w:sz w:val="18"/>
              </w:rPr>
              <w:t>16 (</w:t>
            </w:r>
            <w:r>
              <w:rPr>
                <w:rFonts w:ascii="Arial" w:hAnsi="Arial"/>
                <w:sz w:val="18"/>
              </w:rPr>
              <w:t>Шины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225/75 </w:t>
            </w:r>
            <w:r>
              <w:rPr>
                <w:rFonts w:ascii="Arial" w:hAnsi="Arial"/>
                <w:sz w:val="18"/>
              </w:rPr>
              <w:t>R</w:t>
            </w:r>
            <w:r>
              <w:rPr>
                <w:rFonts w:ascii="Arial" w:hAnsi="Arial"/>
                <w:sz w:val="18"/>
              </w:rPr>
              <w:t>16)</w:t>
            </w:r>
            <w:r>
              <w:rPr>
                <w:rFonts w:ascii="Arial" w:hAnsi="Arial"/>
                <w:sz w:val="18"/>
              </w:rPr>
              <w:t xml:space="preserve"> 6 шт.</w:t>
            </w:r>
          </w:p>
          <w:p w14:paraId="5D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</w:t>
            </w:r>
            <w:r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>: Задняя ось двухскатная ошиновка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9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</w:t>
            </w:r>
            <w:r>
              <w:rPr>
                <w:rFonts w:ascii="Arial" w:hAnsi="Arial"/>
                <w:sz w:val="18"/>
              </w:rPr>
              <w:t>апасное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колесо</w:t>
            </w:r>
            <w:r>
              <w:rPr>
                <w:rFonts w:ascii="Arial" w:hAnsi="Arial"/>
                <w:sz w:val="18"/>
              </w:rPr>
              <w:t xml:space="preserve"> (</w:t>
            </w:r>
            <w:r>
              <w:rPr>
                <w:rFonts w:ascii="Arial" w:hAnsi="Arial"/>
                <w:sz w:val="18"/>
              </w:rPr>
              <w:t>Шина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225/75 </w:t>
            </w:r>
            <w:r>
              <w:rPr>
                <w:rFonts w:ascii="Arial" w:hAnsi="Arial"/>
                <w:sz w:val="18"/>
              </w:rPr>
              <w:t>R</w:t>
            </w:r>
            <w:r>
              <w:rPr>
                <w:rFonts w:ascii="Arial" w:hAnsi="Arial"/>
                <w:sz w:val="18"/>
              </w:rPr>
              <w:t xml:space="preserve">16) 1 </w:t>
            </w:r>
            <w:r>
              <w:rPr>
                <w:rFonts w:ascii="Arial" w:hAnsi="Arial"/>
                <w:sz w:val="18"/>
              </w:rPr>
              <w:t>шт</w:t>
            </w:r>
            <w:r>
              <w:rPr>
                <w:rFonts w:ascii="Arial" w:hAnsi="Arial"/>
                <w:sz w:val="18"/>
              </w:rPr>
              <w:t>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  <w:r>
              <w:rPr>
                <w:b w:val="1"/>
                <w:sz w:val="16"/>
              </w:rPr>
              <w:t>0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Генератор 180А (12В)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Пневма</w:t>
            </w:r>
            <w:r>
              <w:rPr>
                <w:rFonts w:ascii="Arial" w:hAnsi="Arial"/>
                <w:sz w:val="18"/>
              </w:rPr>
              <w:t>тическая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задняя </w:t>
            </w:r>
            <w:r>
              <w:rPr>
                <w:rFonts w:ascii="Arial" w:hAnsi="Arial"/>
                <w:sz w:val="18"/>
              </w:rPr>
              <w:t>подвеска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Топливный бак 100 л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Выхлопная труба слева у заднего колеса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Подогрев сиденья водителя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  <w:r>
              <w:rPr>
                <w:b w:val="1"/>
                <w:sz w:val="16"/>
              </w:rPr>
              <w:t>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Круиз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- </w:t>
            </w:r>
            <w:r>
              <w:rPr>
                <w:rFonts w:ascii="Arial" w:hAnsi="Arial"/>
                <w:sz w:val="18"/>
              </w:rPr>
              <w:t>контроль</w:t>
            </w:r>
            <w:r>
              <w:rPr>
                <w:rFonts w:ascii="Arial" w:hAnsi="Arial"/>
                <w:sz w:val="18"/>
              </w:rPr>
              <w:t xml:space="preserve"> (штатный)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  <w:r>
              <w:rPr>
                <w:b w:val="1"/>
                <w:sz w:val="16"/>
              </w:rPr>
              <w:t>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Передние </w:t>
            </w:r>
            <w:r>
              <w:rPr>
                <w:rFonts w:ascii="Arial" w:hAnsi="Arial"/>
                <w:sz w:val="18"/>
              </w:rPr>
              <w:t>противотуманные</w:t>
            </w:r>
            <w:r>
              <w:rPr>
                <w:rFonts w:ascii="Arial" w:hAnsi="Arial"/>
                <w:sz w:val="18"/>
              </w:rPr>
              <w:t xml:space="preserve"> фары </w:t>
            </w:r>
            <w:r>
              <w:rPr>
                <w:rFonts w:ascii="Arial" w:hAnsi="Arial"/>
                <w:sz w:val="18"/>
              </w:rPr>
              <w:t xml:space="preserve">( </w:t>
            </w:r>
            <w:r>
              <w:rPr>
                <w:rFonts w:ascii="Arial" w:hAnsi="Arial"/>
                <w:sz w:val="18"/>
              </w:rPr>
              <w:t>штатные)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  <w:r>
              <w:rPr>
                <w:b w:val="1"/>
                <w:sz w:val="16"/>
              </w:rPr>
              <w:t>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Клима</w:t>
            </w:r>
            <w:r>
              <w:rPr>
                <w:rFonts w:ascii="Arial" w:hAnsi="Arial"/>
                <w:sz w:val="18"/>
              </w:rPr>
              <w:t>т-</w:t>
            </w:r>
            <w:r>
              <w:rPr>
                <w:rFonts w:ascii="Arial" w:hAnsi="Arial"/>
                <w:sz w:val="18"/>
              </w:rPr>
              <w:t xml:space="preserve"> контроль водителя (штатный)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5"/>
              <w:ind/>
              <w:jc w:val="center"/>
              <w:rPr>
                <w:b w:val="1"/>
              </w:rPr>
            </w:pP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ind/>
              <w:jc w:val="center"/>
              <w:rPr>
                <w:b w:val="1"/>
              </w:rPr>
            </w:pPr>
            <w:r>
              <w:rPr>
                <w:b w:val="1"/>
                <w:sz w:val="22"/>
              </w:rPr>
              <w:t>Ком</w:t>
            </w:r>
            <w:r>
              <w:rPr>
                <w:b w:val="1"/>
                <w:sz w:val="22"/>
              </w:rPr>
              <w:t>п</w:t>
            </w:r>
            <w:r>
              <w:rPr>
                <w:b w:val="1"/>
                <w:sz w:val="22"/>
              </w:rPr>
              <w:t>лектация автобуса</w:t>
            </w:r>
            <w:r>
              <w:rPr>
                <w:b w:val="1"/>
                <w:sz w:val="22"/>
              </w:rPr>
              <w:t>: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widowControl w:val="0"/>
              <w:spacing w:before="3" w:line="252" w:lineRule="auto"/>
              <w:ind w:firstLine="0" w:left="20" w:right="44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Пассажирск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е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де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ья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л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сса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"Турист"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высокой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сп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нко</w:t>
            </w:r>
            <w:r>
              <w:rPr>
                <w:rFonts w:ascii="Arial" w:hAnsi="Arial"/>
                <w:spacing w:val="1"/>
                <w:sz w:val="18"/>
              </w:rPr>
              <w:t>й</w:t>
            </w:r>
            <w:r>
              <w:rPr>
                <w:rFonts w:ascii="Arial" w:hAnsi="Arial"/>
                <w:spacing w:val="1"/>
                <w:sz w:val="18"/>
              </w:rPr>
              <w:t>, ткань</w:t>
            </w:r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регулировкой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клон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пи</w:t>
            </w:r>
            <w:r>
              <w:rPr>
                <w:rFonts w:ascii="Arial" w:hAnsi="Arial"/>
                <w:sz w:val="18"/>
              </w:rPr>
              <w:t>нк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pacing w:val="1"/>
                <w:sz w:val="18"/>
              </w:rPr>
              <w:t xml:space="preserve"> (26 сидений)</w:t>
            </w:r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скла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ы</w:t>
            </w:r>
            <w:r>
              <w:rPr>
                <w:rFonts w:ascii="Arial" w:hAnsi="Arial"/>
                <w:spacing w:val="-1"/>
                <w:sz w:val="18"/>
              </w:rPr>
              <w:t>в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pacing w:val="-1"/>
                <w:sz w:val="18"/>
              </w:rPr>
              <w:t>ющ</w:t>
            </w:r>
            <w:r>
              <w:rPr>
                <w:rFonts w:ascii="Arial" w:hAnsi="Arial"/>
                <w:sz w:val="18"/>
              </w:rPr>
              <w:t>им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ся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п</w:t>
            </w:r>
            <w:r>
              <w:rPr>
                <w:rFonts w:ascii="Arial" w:hAnsi="Arial"/>
                <w:sz w:val="18"/>
              </w:rPr>
              <w:t>од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окотн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pacing w:val="1"/>
                <w:sz w:val="18"/>
              </w:rPr>
              <w:t>и по проходу</w:t>
            </w:r>
            <w:r>
              <w:rPr>
                <w:rFonts w:ascii="Arial" w:hAnsi="Arial"/>
                <w:spacing w:val="1"/>
                <w:sz w:val="18"/>
              </w:rPr>
              <w:t xml:space="preserve"> (13 </w:t>
            </w:r>
            <w:r>
              <w:rPr>
                <w:rFonts w:ascii="Arial" w:hAnsi="Arial"/>
                <w:spacing w:val="1"/>
                <w:sz w:val="18"/>
              </w:rPr>
              <w:t>сидений</w:t>
            </w:r>
            <w:r>
              <w:rPr>
                <w:rFonts w:ascii="Arial" w:hAnsi="Arial"/>
                <w:spacing w:val="1"/>
                <w:sz w:val="18"/>
              </w:rPr>
              <w:t>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widowControl w:val="0"/>
              <w:ind w:right="-10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Конди</w:t>
            </w:r>
            <w:r>
              <w:rPr>
                <w:rFonts w:ascii="Arial" w:hAnsi="Arial"/>
                <w:spacing w:val="1"/>
                <w:sz w:val="18"/>
              </w:rPr>
              <w:t>ци</w:t>
            </w:r>
            <w:r>
              <w:rPr>
                <w:rFonts w:ascii="Arial" w:hAnsi="Arial"/>
                <w:sz w:val="18"/>
              </w:rPr>
              <w:t>онер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Yilkar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YK</w:t>
            </w:r>
            <w:r>
              <w:rPr>
                <w:rFonts w:ascii="Arial" w:hAnsi="Arial"/>
                <w:b w:val="1"/>
                <w:sz w:val="18"/>
              </w:rPr>
              <w:t xml:space="preserve"> 155 </w:t>
            </w:r>
            <w:r>
              <w:rPr>
                <w:rFonts w:ascii="Arial" w:hAnsi="Arial"/>
                <w:b w:val="1"/>
                <w:sz w:val="18"/>
              </w:rPr>
              <w:t>MB</w:t>
            </w:r>
            <w:r>
              <w:rPr>
                <w:rFonts w:ascii="Arial" w:hAnsi="Arial"/>
                <w:b w:val="1"/>
                <w:sz w:val="18"/>
              </w:rPr>
              <w:t xml:space="preserve"> (пр-во Турция)</w:t>
            </w:r>
            <w:r>
              <w:rPr>
                <w:rFonts w:ascii="Arial" w:hAnsi="Arial"/>
                <w:b w:val="1"/>
                <w:spacing w:val="22"/>
                <w:sz w:val="18"/>
              </w:rPr>
              <w:t xml:space="preserve"> (1</w:t>
            </w:r>
            <w:r>
              <w:rPr>
                <w:rFonts w:ascii="Arial" w:hAnsi="Arial"/>
                <w:b w:val="1"/>
                <w:spacing w:val="22"/>
                <w:sz w:val="18"/>
              </w:rPr>
              <w:t>6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pacing w:val="1"/>
                <w:sz w:val="18"/>
              </w:rPr>
              <w:t>к</w:t>
            </w:r>
            <w:r>
              <w:rPr>
                <w:rFonts w:ascii="Arial" w:hAnsi="Arial"/>
                <w:b w:val="1"/>
                <w:sz w:val="18"/>
              </w:rPr>
              <w:t>Вт)</w:t>
            </w:r>
            <w:r>
              <w:rPr>
                <w:rFonts w:ascii="Arial" w:hAnsi="Arial"/>
                <w:b w:val="1"/>
                <w:sz w:val="18"/>
              </w:rPr>
              <w:t xml:space="preserve"> или аналог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устано</w:t>
            </w:r>
            <w:r>
              <w:rPr>
                <w:rFonts w:ascii="Arial" w:hAnsi="Arial"/>
                <w:spacing w:val="-1"/>
                <w:sz w:val="18"/>
              </w:rPr>
              <w:t>в</w:t>
            </w:r>
            <w:r>
              <w:rPr>
                <w:rFonts w:ascii="Arial" w:hAnsi="Arial"/>
                <w:sz w:val="18"/>
              </w:rPr>
              <w:t>кой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вент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ляц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он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-1"/>
                <w:sz w:val="18"/>
              </w:rPr>
              <w:t>г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короба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и 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де</w:t>
            </w:r>
            <w:r>
              <w:rPr>
                <w:rFonts w:ascii="Arial" w:hAnsi="Arial"/>
                <w:spacing w:val="1"/>
                <w:sz w:val="18"/>
              </w:rPr>
              <w:t>ф</w:t>
            </w:r>
            <w:r>
              <w:rPr>
                <w:rFonts w:ascii="Arial" w:hAnsi="Arial"/>
                <w:sz w:val="18"/>
              </w:rPr>
              <w:t>лектора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и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Под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ум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под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деньями</w:t>
            </w:r>
            <w:r>
              <w:rPr>
                <w:rFonts w:ascii="Arial" w:hAnsi="Arial"/>
                <w:sz w:val="18"/>
              </w:rPr>
              <w:t xml:space="preserve"> (высота 100 мм)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Напольное покрытие</w:t>
            </w:r>
            <w:r>
              <w:rPr>
                <w:rFonts w:ascii="Arial" w:hAnsi="Arial"/>
                <w:sz w:val="18"/>
              </w:rPr>
              <w:t xml:space="preserve"> Транспортный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линолеум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widowControl w:val="0"/>
              <w:spacing w:before="10" w:line="240" w:lineRule="auto"/>
              <w:ind w:firstLine="0" w:left="20" w:right="111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1"/>
                <w:sz w:val="18"/>
              </w:rPr>
              <w:t>Б</w:t>
            </w:r>
            <w:r>
              <w:rPr>
                <w:rFonts w:ascii="Arial" w:hAnsi="Arial"/>
                <w:sz w:val="18"/>
              </w:rPr>
              <w:t>аг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ж</w:t>
            </w:r>
            <w:r>
              <w:rPr>
                <w:rFonts w:ascii="Arial" w:hAnsi="Arial"/>
                <w:spacing w:val="-1"/>
                <w:sz w:val="18"/>
              </w:rPr>
              <w:t>ны</w:t>
            </w:r>
            <w:r>
              <w:rPr>
                <w:rFonts w:ascii="Arial" w:hAnsi="Arial"/>
                <w:sz w:val="18"/>
              </w:rPr>
              <w:t>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сек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за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ней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части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кузова,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2,1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³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подсвет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ой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отделка</w:t>
            </w:r>
            <w:r>
              <w:rPr>
                <w:rFonts w:ascii="Arial" w:hAnsi="Arial"/>
                <w:sz w:val="18"/>
              </w:rPr>
              <w:t>: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Транспортный линолеум и стеклопластиковые панели</w:t>
            </w:r>
            <w:r>
              <w:rPr>
                <w:rFonts w:ascii="Arial" w:hAnsi="Arial"/>
                <w:sz w:val="18"/>
              </w:rPr>
              <w:t>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widowControl w:val="0"/>
              <w:spacing w:before="10" w:line="240" w:lineRule="auto"/>
              <w:ind w:firstLine="0" w:left="20" w:right="1114"/>
              <w:rPr>
                <w:rFonts w:ascii="Arial" w:hAnsi="Arial"/>
                <w:spacing w:val="-1"/>
                <w:sz w:val="18"/>
              </w:rPr>
            </w:pPr>
            <w:r>
              <w:rPr>
                <w:rFonts w:ascii="Arial" w:hAnsi="Arial"/>
                <w:spacing w:val="-1"/>
                <w:sz w:val="18"/>
              </w:rPr>
              <w:t>Отдельный отсек</w:t>
            </w:r>
            <w:r>
              <w:rPr>
                <w:rFonts w:ascii="Arial" w:hAnsi="Arial"/>
                <w:spacing w:val="-1"/>
                <w:sz w:val="18"/>
              </w:rPr>
              <w:t xml:space="preserve"> для запасного колеса</w:t>
            </w:r>
            <w:r>
              <w:rPr>
                <w:rFonts w:ascii="Arial" w:hAnsi="Arial"/>
                <w:spacing w:val="-1"/>
                <w:sz w:val="18"/>
              </w:rPr>
              <w:t xml:space="preserve"> со съемной крышкой, механизм для снятия / установки</w:t>
            </w:r>
            <w:r>
              <w:rPr>
                <w:rFonts w:ascii="Arial" w:hAnsi="Arial"/>
                <w:spacing w:val="-1"/>
                <w:sz w:val="18"/>
              </w:rPr>
              <w:t xml:space="preserve"> запасного</w:t>
            </w:r>
            <w:r>
              <w:rPr>
                <w:rFonts w:ascii="Arial" w:hAnsi="Arial"/>
                <w:spacing w:val="-1"/>
                <w:sz w:val="18"/>
              </w:rPr>
              <w:t xml:space="preserve"> колеса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widowControl w:val="0"/>
              <w:spacing w:before="36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Панорам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ое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ос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е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ле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ие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узова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8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widowControl w:val="0"/>
              <w:tabs>
                <w:tab w:leader="none" w:pos="3479" w:val="left"/>
              </w:tabs>
              <w:spacing w:before="12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1"/>
                <w:sz w:val="18"/>
              </w:rPr>
              <w:t xml:space="preserve">Стандартная 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ермо</w:t>
            </w:r>
            <w:r>
              <w:rPr>
                <w:rFonts w:ascii="Arial" w:hAnsi="Arial"/>
                <w:sz w:val="18"/>
              </w:rPr>
              <w:t xml:space="preserve"> /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г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дро</w:t>
            </w:r>
            <w:r>
              <w:rPr>
                <w:rFonts w:ascii="Arial" w:hAnsi="Arial"/>
                <w:sz w:val="18"/>
              </w:rPr>
              <w:t xml:space="preserve"> / </w:t>
            </w:r>
            <w:r>
              <w:rPr>
                <w:rFonts w:ascii="Arial" w:hAnsi="Arial"/>
                <w:spacing w:val="1"/>
                <w:sz w:val="18"/>
              </w:rPr>
              <w:t>ш</w:t>
            </w:r>
            <w:r>
              <w:rPr>
                <w:rFonts w:ascii="Arial" w:hAnsi="Arial"/>
                <w:sz w:val="18"/>
              </w:rPr>
              <w:t>умо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золяция</w:t>
            </w:r>
            <w:r>
              <w:rPr>
                <w:rFonts w:ascii="Arial" w:hAns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са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борт,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олок)</w:t>
            </w:r>
            <w:r>
              <w:rPr>
                <w:rFonts w:ascii="Arial" w:hAnsi="Arial"/>
                <w:color w:val="000000"/>
                <w:sz w:val="18"/>
              </w:rPr>
              <w:tab/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9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Авари</w:t>
            </w:r>
            <w:r>
              <w:rPr>
                <w:rFonts w:ascii="Arial" w:hAnsi="Arial"/>
                <w:spacing w:val="1"/>
                <w:sz w:val="18"/>
              </w:rPr>
              <w:t>й</w:t>
            </w:r>
            <w:r>
              <w:rPr>
                <w:rFonts w:ascii="Arial" w:hAnsi="Arial"/>
                <w:sz w:val="18"/>
              </w:rPr>
              <w:t>но-вентиляц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он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ый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сте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лян</w:t>
            </w:r>
            <w:r>
              <w:rPr>
                <w:rFonts w:ascii="Arial" w:hAnsi="Arial"/>
                <w:spacing w:val="-1"/>
                <w:sz w:val="18"/>
              </w:rPr>
              <w:t>ны</w:t>
            </w:r>
            <w:r>
              <w:rPr>
                <w:rFonts w:ascii="Arial" w:hAnsi="Arial"/>
                <w:sz w:val="18"/>
              </w:rPr>
              <w:t>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л</w:t>
            </w:r>
            <w:r>
              <w:rPr>
                <w:rFonts w:ascii="Arial" w:hAnsi="Arial"/>
                <w:spacing w:val="-1"/>
                <w:sz w:val="18"/>
              </w:rPr>
              <w:t>ю</w:t>
            </w:r>
            <w:r>
              <w:rPr>
                <w:rFonts w:ascii="Arial" w:hAnsi="Arial"/>
                <w:sz w:val="18"/>
              </w:rPr>
              <w:t>к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2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2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ш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>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10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widowControl w:val="0"/>
              <w:tabs>
                <w:tab w:leader="none" w:pos="3479" w:val="left"/>
              </w:tabs>
              <w:spacing w:before="10" w:line="252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Отделка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сало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декорат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вной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канью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он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деньями</w:t>
            </w:r>
            <w:r>
              <w:rPr>
                <w:rFonts w:ascii="Arial" w:hAns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ен</w:t>
            </w:r>
            <w:r>
              <w:rPr>
                <w:rFonts w:ascii="Arial" w:hAnsi="Arial"/>
                <w:spacing w:val="-1"/>
                <w:sz w:val="18"/>
              </w:rPr>
              <w:t>ы</w:t>
            </w:r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потолок)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widowControl w:val="0"/>
              <w:tabs>
                <w:tab w:leader="none" w:pos="3479" w:val="left"/>
              </w:tabs>
              <w:spacing w:line="252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Отделка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он</w:t>
            </w:r>
            <w:r>
              <w:rPr>
                <w:rFonts w:ascii="Arial" w:hAnsi="Arial"/>
                <w:spacing w:val="-1"/>
                <w:sz w:val="18"/>
              </w:rPr>
              <w:t>ны</w:t>
            </w:r>
            <w:r>
              <w:rPr>
                <w:rFonts w:ascii="Arial" w:hAnsi="Arial"/>
                <w:sz w:val="18"/>
              </w:rPr>
              <w:t>х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прое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ов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поз</w:t>
            </w:r>
            <w:r>
              <w:rPr>
                <w:rFonts w:ascii="Arial" w:hAnsi="Arial"/>
                <w:spacing w:val="1"/>
                <w:sz w:val="18"/>
              </w:rPr>
              <w:t>ит</w:t>
            </w:r>
            <w:r>
              <w:rPr>
                <w:rFonts w:ascii="Arial" w:hAnsi="Arial"/>
                <w:sz w:val="18"/>
              </w:rPr>
              <w:t>н</w:t>
            </w:r>
            <w:r>
              <w:rPr>
                <w:rFonts w:ascii="Arial" w:hAnsi="Arial"/>
                <w:spacing w:val="-1"/>
                <w:sz w:val="18"/>
              </w:rPr>
              <w:t>ы</w:t>
            </w:r>
            <w:r>
              <w:rPr>
                <w:rFonts w:ascii="Arial" w:hAnsi="Arial"/>
                <w:sz w:val="18"/>
              </w:rPr>
              <w:t>м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антиван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ь</w:t>
            </w:r>
            <w:r>
              <w:rPr>
                <w:rFonts w:ascii="Arial" w:hAnsi="Arial"/>
                <w:spacing w:val="-1"/>
                <w:sz w:val="18"/>
              </w:rPr>
              <w:t>ны</w:t>
            </w:r>
            <w:r>
              <w:rPr>
                <w:rFonts w:ascii="Arial" w:hAnsi="Arial"/>
                <w:sz w:val="18"/>
              </w:rPr>
              <w:t>м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атер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алом</w:t>
            </w:r>
            <w:r>
              <w:rPr>
                <w:rFonts w:ascii="Arial" w:hAnsi="Arial"/>
                <w:color w:val="000000"/>
                <w:sz w:val="18"/>
              </w:rPr>
              <w:tab/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widowControl w:val="0"/>
              <w:spacing w:line="240" w:lineRule="auto"/>
              <w:ind w:firstLine="0" w:left="20" w:right="1155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Пе</w:t>
            </w:r>
            <w:r>
              <w:rPr>
                <w:rFonts w:ascii="Arial" w:hAnsi="Arial"/>
                <w:spacing w:val="1"/>
                <w:sz w:val="18"/>
              </w:rPr>
              <w:t>р</w:t>
            </w:r>
            <w:r>
              <w:rPr>
                <w:rFonts w:ascii="Arial" w:hAnsi="Arial"/>
                <w:sz w:val="18"/>
              </w:rPr>
              <w:t>ед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яя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авто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ат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чес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ая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сдвижн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дверь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ти</w:t>
            </w:r>
            <w:r>
              <w:rPr>
                <w:rFonts w:ascii="Arial" w:hAnsi="Arial"/>
                <w:sz w:val="18"/>
              </w:rPr>
              <w:t>па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"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айдер</w:t>
            </w:r>
            <w:r>
              <w:rPr>
                <w:rFonts w:ascii="Arial" w:hAnsi="Arial"/>
                <w:sz w:val="18"/>
              </w:rPr>
              <w:t>"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элек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ропр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вод)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widowControl w:val="0"/>
              <w:spacing w:before="36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За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няя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дверь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распашная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авари</w:t>
            </w:r>
            <w:r>
              <w:rPr>
                <w:rFonts w:ascii="Arial" w:hAnsi="Arial"/>
                <w:spacing w:val="1"/>
                <w:sz w:val="18"/>
              </w:rPr>
              <w:t>й</w:t>
            </w:r>
            <w:r>
              <w:rPr>
                <w:rFonts w:ascii="Arial" w:hAnsi="Arial"/>
                <w:sz w:val="18"/>
              </w:rPr>
              <w:t>ный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/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запасной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вы</w:t>
            </w:r>
            <w:r>
              <w:rPr>
                <w:rFonts w:ascii="Arial" w:hAnsi="Arial"/>
                <w:spacing w:val="-2"/>
                <w:sz w:val="18"/>
              </w:rPr>
              <w:t>х</w:t>
            </w:r>
            <w:r>
              <w:rPr>
                <w:rFonts w:ascii="Arial" w:hAnsi="Arial"/>
                <w:sz w:val="18"/>
              </w:rPr>
              <w:t>од)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блокиров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ой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от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рыва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ия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widowControl w:val="0"/>
              <w:spacing w:before="10" w:line="252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Автономн</w:t>
            </w:r>
            <w:r>
              <w:rPr>
                <w:rFonts w:ascii="Arial" w:hAnsi="Arial"/>
                <w:spacing w:val="-1"/>
                <w:sz w:val="18"/>
              </w:rPr>
              <w:t>ы</w:t>
            </w:r>
            <w:r>
              <w:rPr>
                <w:rFonts w:ascii="Arial" w:hAnsi="Arial"/>
                <w:sz w:val="18"/>
              </w:rPr>
              <w:t>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оп</w:t>
            </w:r>
            <w:r>
              <w:rPr>
                <w:rFonts w:ascii="Arial" w:hAnsi="Arial"/>
                <w:spacing w:val="1"/>
                <w:sz w:val="18"/>
              </w:rPr>
              <w:t>ит</w:t>
            </w:r>
            <w:r>
              <w:rPr>
                <w:rFonts w:ascii="Arial" w:hAnsi="Arial"/>
                <w:sz w:val="18"/>
              </w:rPr>
              <w:t>ель</w:t>
            </w:r>
            <w:r>
              <w:rPr>
                <w:rFonts w:ascii="Arial" w:hAnsi="Arial"/>
                <w:sz w:val="18"/>
              </w:rPr>
              <w:t xml:space="preserve"> жидкостный </w:t>
            </w:r>
            <w:r>
              <w:rPr>
                <w:rFonts w:ascii="Arial" w:hAnsi="Arial"/>
                <w:sz w:val="18"/>
              </w:rPr>
              <w:t>Теплостар</w:t>
            </w:r>
            <w:r>
              <w:rPr>
                <w:rFonts w:ascii="Arial" w:hAnsi="Arial"/>
                <w:sz w:val="18"/>
              </w:rPr>
              <w:t xml:space="preserve"> 14ТС-10 МИНИ GP (</w:t>
            </w:r>
            <w:r>
              <w:rPr>
                <w:rFonts w:ascii="Arial" w:hAnsi="Arial"/>
                <w:b w:val="1"/>
                <w:sz w:val="18"/>
              </w:rPr>
              <w:t>14 кВт</w:t>
            </w:r>
            <w:r>
              <w:rPr>
                <w:rFonts w:ascii="Arial" w:hAnsi="Arial"/>
                <w:sz w:val="18"/>
              </w:rPr>
              <w:t xml:space="preserve">)  (3 функции: предпусковой подогрев двигателя, </w:t>
            </w:r>
            <w:r>
              <w:rPr>
                <w:rFonts w:ascii="Arial" w:hAnsi="Arial"/>
                <w:sz w:val="18"/>
              </w:rPr>
              <w:t>послепусковой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догреватель</w:t>
            </w:r>
            <w:r>
              <w:rPr>
                <w:rFonts w:ascii="Arial" w:hAnsi="Arial"/>
                <w:sz w:val="18"/>
              </w:rPr>
              <w:t xml:space="preserve">, </w:t>
            </w:r>
            <w:r>
              <w:rPr>
                <w:rFonts w:ascii="Arial" w:hAnsi="Arial"/>
                <w:sz w:val="18"/>
              </w:rPr>
              <w:t>отопитель</w:t>
            </w:r>
            <w:r>
              <w:rPr>
                <w:rFonts w:ascii="Arial" w:hAnsi="Arial"/>
                <w:sz w:val="18"/>
              </w:rPr>
              <w:t xml:space="preserve"> салона)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widowControl w:val="0"/>
              <w:spacing w:before="10" w:line="252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Отопление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са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она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конвектора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 xml:space="preserve"> - 2 шт.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Ле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точные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олоч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ые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</w:t>
            </w:r>
            <w:r>
              <w:rPr>
                <w:rFonts w:ascii="Arial" w:hAnsi="Arial"/>
                <w:spacing w:val="1"/>
                <w:sz w:val="18"/>
              </w:rPr>
              <w:t>E</w:t>
            </w:r>
            <w:r>
              <w:rPr>
                <w:rFonts w:ascii="Arial" w:hAnsi="Arial"/>
                <w:sz w:val="18"/>
              </w:rPr>
              <w:t>D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свет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льники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(</w:t>
            </w:r>
            <w:r>
              <w:rPr>
                <w:rFonts w:ascii="Arial" w:hAnsi="Arial"/>
                <w:sz w:val="18"/>
              </w:rPr>
              <w:t>днев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ой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/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ноч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ой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свет)</w:t>
            </w:r>
            <w:r>
              <w:rPr>
                <w:rFonts w:ascii="Arial" w:hAnsi="Arial"/>
                <w:sz w:val="18"/>
              </w:rPr>
              <w:t xml:space="preserve"> - 6 шт.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Подсвет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п</w:t>
            </w:r>
            <w:r>
              <w:rPr>
                <w:rFonts w:ascii="Arial" w:hAnsi="Arial"/>
                <w:sz w:val="18"/>
              </w:rPr>
              <w:t>одиума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ресел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ленточными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свет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льни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ами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</w:t>
            </w:r>
            <w:r>
              <w:rPr>
                <w:rFonts w:ascii="Arial" w:hAnsi="Arial"/>
                <w:spacing w:val="1"/>
                <w:sz w:val="18"/>
              </w:rPr>
              <w:t>E</w:t>
            </w:r>
            <w:r>
              <w:rPr>
                <w:rFonts w:ascii="Arial" w:hAnsi="Arial"/>
                <w:sz w:val="18"/>
              </w:rPr>
              <w:t>D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- 2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ш</w:t>
            </w:r>
            <w:r>
              <w:rPr>
                <w:rFonts w:ascii="Arial" w:hAnsi="Arial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18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Подсвет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п</w:t>
            </w:r>
            <w:r>
              <w:rPr>
                <w:rFonts w:ascii="Arial" w:hAnsi="Arial"/>
                <w:sz w:val="18"/>
              </w:rPr>
              <w:t>ередней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п</w:t>
            </w:r>
            <w:r>
              <w:rPr>
                <w:rFonts w:ascii="Arial" w:hAnsi="Arial"/>
                <w:sz w:val="18"/>
              </w:rPr>
              <w:t>од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ожки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-</w:t>
            </w:r>
            <w:r>
              <w:rPr>
                <w:rFonts w:ascii="Arial" w:hAnsi="Arial"/>
                <w:sz w:val="18"/>
              </w:rPr>
              <w:t xml:space="preserve"> точечные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</w:t>
            </w:r>
            <w:r>
              <w:rPr>
                <w:rFonts w:ascii="Arial" w:hAnsi="Arial"/>
                <w:spacing w:val="1"/>
                <w:sz w:val="18"/>
              </w:rPr>
              <w:t>E</w:t>
            </w:r>
            <w:r>
              <w:rPr>
                <w:rFonts w:ascii="Arial" w:hAnsi="Arial"/>
                <w:sz w:val="18"/>
              </w:rPr>
              <w:t>D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свет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льни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 xml:space="preserve"> -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2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ш</w:t>
            </w:r>
            <w:r>
              <w:rPr>
                <w:rFonts w:ascii="Arial" w:hAnsi="Arial"/>
                <w:sz w:val="18"/>
              </w:rPr>
              <w:t>т.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19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Солнце</w:t>
            </w:r>
            <w:r>
              <w:rPr>
                <w:rFonts w:ascii="Arial" w:hAnsi="Arial"/>
                <w:sz w:val="18"/>
              </w:rPr>
              <w:t>за</w:t>
            </w:r>
            <w:r>
              <w:rPr>
                <w:rFonts w:ascii="Arial" w:hAnsi="Arial"/>
                <w:spacing w:val="-1"/>
                <w:sz w:val="18"/>
              </w:rPr>
              <w:t>щ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ная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ш</w:t>
            </w:r>
            <w:r>
              <w:rPr>
                <w:rFonts w:ascii="Arial" w:hAnsi="Arial"/>
                <w:sz w:val="18"/>
              </w:rPr>
              <w:t>тор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я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водителя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20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widowControl w:val="0"/>
              <w:spacing w:before="12"/>
              <w:ind w:firstLine="0" w:left="20" w:right="173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Пе</w:t>
            </w:r>
            <w:r>
              <w:rPr>
                <w:rFonts w:ascii="Arial" w:hAnsi="Arial"/>
                <w:spacing w:val="1"/>
                <w:sz w:val="18"/>
              </w:rPr>
              <w:t>р</w:t>
            </w:r>
            <w:r>
              <w:rPr>
                <w:rFonts w:ascii="Arial" w:hAnsi="Arial"/>
                <w:sz w:val="18"/>
              </w:rPr>
              <w:t>ед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ие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фары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–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 xml:space="preserve">IVECO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widowControl w:val="0"/>
              <w:tabs>
                <w:tab w:leader="none" w:pos="3479" w:val="left"/>
              </w:tabs>
              <w:spacing w:before="12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Пе</w:t>
            </w:r>
            <w:r>
              <w:rPr>
                <w:rFonts w:ascii="Arial" w:hAnsi="Arial"/>
                <w:spacing w:val="1"/>
                <w:sz w:val="18"/>
              </w:rPr>
              <w:t>р</w:t>
            </w:r>
            <w:r>
              <w:rPr>
                <w:rFonts w:ascii="Arial" w:hAnsi="Arial"/>
                <w:sz w:val="18"/>
              </w:rPr>
              <w:t>ед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ие</w:t>
            </w:r>
            <w:r>
              <w:rPr>
                <w:rFonts w:ascii="Arial" w:hAns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хо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ов</w:t>
            </w:r>
            <w:r>
              <w:rPr>
                <w:rFonts w:ascii="Arial" w:hAnsi="Arial"/>
                <w:spacing w:val="-1"/>
                <w:sz w:val="18"/>
              </w:rPr>
              <w:t>ы</w:t>
            </w:r>
            <w:r>
              <w:rPr>
                <w:rFonts w:ascii="Arial" w:hAnsi="Arial"/>
                <w:sz w:val="18"/>
              </w:rPr>
              <w:t>е</w:t>
            </w:r>
            <w:r>
              <w:rPr>
                <w:rFonts w:ascii="Arial" w:hAnsi="Arial"/>
                <w:sz w:val="18"/>
              </w:rPr>
              <w:t xml:space="preserve">- 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IVECO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widowControl w:val="0"/>
              <w:tabs>
                <w:tab w:leader="none" w:pos="3479" w:val="left"/>
              </w:tabs>
              <w:spacing w:before="5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За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няя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оп</w:t>
            </w:r>
            <w:r>
              <w:rPr>
                <w:rFonts w:ascii="Arial" w:hAnsi="Arial"/>
                <w:spacing w:val="1"/>
                <w:sz w:val="18"/>
              </w:rPr>
              <w:t>тик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м</w:t>
            </w:r>
            <w:r>
              <w:rPr>
                <w:rFonts w:ascii="Arial" w:hAnsi="Arial"/>
                <w:sz w:val="18"/>
              </w:rPr>
              <w:t>оду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ь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ая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светод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од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ая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LED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Контурн</w:t>
            </w:r>
            <w:r>
              <w:rPr>
                <w:rFonts w:ascii="Arial" w:hAnsi="Arial"/>
                <w:spacing w:val="-1"/>
                <w:sz w:val="18"/>
              </w:rPr>
              <w:t>ы</w:t>
            </w:r>
            <w:r>
              <w:rPr>
                <w:rFonts w:ascii="Arial" w:hAnsi="Arial"/>
                <w:sz w:val="18"/>
              </w:rPr>
              <w:t>е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ог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и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п</w:t>
            </w:r>
            <w:r>
              <w:rPr>
                <w:rFonts w:ascii="Arial" w:hAnsi="Arial"/>
                <w:sz w:val="18"/>
              </w:rPr>
              <w:t>о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пер</w:t>
            </w:r>
            <w:r>
              <w:rPr>
                <w:rFonts w:ascii="Arial" w:hAnsi="Arial"/>
                <w:spacing w:val="1"/>
                <w:sz w:val="18"/>
              </w:rPr>
              <w:t>им</w:t>
            </w:r>
            <w:r>
              <w:rPr>
                <w:rFonts w:ascii="Arial" w:hAnsi="Arial"/>
                <w:sz w:val="18"/>
              </w:rPr>
              <w:t>е</w:t>
            </w:r>
            <w:r>
              <w:rPr>
                <w:rFonts w:ascii="Arial" w:hAnsi="Arial"/>
                <w:spacing w:val="1"/>
                <w:sz w:val="18"/>
              </w:rPr>
              <w:t>т</w:t>
            </w:r>
            <w:r>
              <w:rPr>
                <w:rFonts w:ascii="Arial" w:hAnsi="Arial"/>
                <w:sz w:val="18"/>
              </w:rPr>
              <w:t>ру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1"/>
                <w:sz w:val="18"/>
              </w:rPr>
              <w:t>к</w:t>
            </w:r>
            <w:r>
              <w:rPr>
                <w:rFonts w:ascii="Arial" w:hAnsi="Arial"/>
                <w:sz w:val="18"/>
              </w:rPr>
              <w:t>узо</w:t>
            </w:r>
            <w:r>
              <w:rPr>
                <w:rFonts w:ascii="Arial" w:hAnsi="Arial"/>
                <w:spacing w:val="-1"/>
                <w:sz w:val="18"/>
              </w:rPr>
              <w:t>в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 xml:space="preserve"> - верхние 4 шт., нижние 6 шт.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Зв</w:t>
            </w:r>
            <w:r>
              <w:rPr>
                <w:rFonts w:ascii="Arial" w:hAnsi="Arial"/>
                <w:spacing w:val="-1"/>
                <w:sz w:val="18"/>
              </w:rPr>
              <w:t>у</w:t>
            </w:r>
            <w:r>
              <w:rPr>
                <w:rFonts w:ascii="Arial" w:hAnsi="Arial"/>
                <w:sz w:val="18"/>
              </w:rPr>
              <w:t>ковая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гна</w:t>
            </w:r>
            <w:r>
              <w:rPr>
                <w:rFonts w:ascii="Arial" w:hAnsi="Arial"/>
                <w:spacing w:val="-1"/>
                <w:sz w:val="18"/>
              </w:rPr>
              <w:t>л</w:t>
            </w:r>
            <w:r>
              <w:rPr>
                <w:rFonts w:ascii="Arial" w:hAnsi="Arial"/>
                <w:sz w:val="18"/>
              </w:rPr>
              <w:t>изац</w:t>
            </w:r>
            <w:r>
              <w:rPr>
                <w:rFonts w:ascii="Arial" w:hAnsi="Arial"/>
                <w:spacing w:val="1"/>
                <w:sz w:val="18"/>
              </w:rPr>
              <w:t>и</w:t>
            </w:r>
            <w:r>
              <w:rPr>
                <w:rFonts w:ascii="Arial" w:hAnsi="Arial"/>
                <w:sz w:val="18"/>
              </w:rPr>
              <w:t>я</w:t>
            </w:r>
            <w:r>
              <w:rPr>
                <w:rFonts w:ascii="Arial" w:hAnsi="Arial"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при</w:t>
            </w:r>
            <w:r>
              <w:rPr>
                <w:rFonts w:ascii="Arial" w:hAnsi="Arial"/>
                <w:color w:val="00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движении</w:t>
            </w:r>
            <w:r>
              <w:rPr>
                <w:rFonts w:ascii="Arial" w:hAns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зад</w:t>
            </w:r>
            <w:r>
              <w:rPr>
                <w:rFonts w:ascii="Arial" w:hAnsi="Arial"/>
                <w:spacing w:val="-1"/>
                <w:sz w:val="18"/>
              </w:rPr>
              <w:t>н</w:t>
            </w:r>
            <w:r>
              <w:rPr>
                <w:rFonts w:ascii="Arial" w:hAnsi="Arial"/>
                <w:sz w:val="18"/>
              </w:rPr>
              <w:t>им</w:t>
            </w:r>
            <w:r>
              <w:rPr>
                <w:rFonts w:ascii="Arial" w:hAnsi="Arial"/>
                <w:color w:val="00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хо</w:t>
            </w:r>
            <w:r>
              <w:rPr>
                <w:rFonts w:ascii="Arial" w:hAnsi="Arial"/>
                <w:spacing w:val="-1"/>
                <w:sz w:val="18"/>
              </w:rPr>
              <w:t>д</w:t>
            </w:r>
            <w:r>
              <w:rPr>
                <w:rFonts w:ascii="Arial" w:hAnsi="Arial"/>
                <w:sz w:val="18"/>
              </w:rPr>
              <w:t>ом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Аварийный молоток (5 шт.)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Кронштейн для крепления огнетушителя - 2 шт.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Тахограф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Continental</w:t>
            </w:r>
            <w:r>
              <w:rPr>
                <w:rFonts w:ascii="Arial" w:hAnsi="Arial"/>
                <w:sz w:val="18"/>
              </w:rPr>
              <w:t xml:space="preserve"> VDO DTCO 3283 с блоком СКЗИ + датчик скорости + монтажный комплект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28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Система вызова экстренных служб "ЭРА ГЛОНАСС"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29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Стандартные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цвета</w:t>
            </w:r>
            <w:r>
              <w:rPr>
                <w:rFonts w:ascii="Arial" w:hAnsi="Arial"/>
                <w:b w:val="1"/>
                <w:sz w:val="18"/>
              </w:rPr>
              <w:t xml:space="preserve">: </w:t>
            </w:r>
            <w:r>
              <w:rPr>
                <w:rFonts w:ascii="Arial" w:hAnsi="Arial"/>
                <w:b w:val="1"/>
                <w:sz w:val="18"/>
              </w:rPr>
              <w:t>белый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RAL</w:t>
            </w:r>
            <w:r>
              <w:rPr>
                <w:rFonts w:ascii="Arial" w:hAnsi="Arial"/>
                <w:b w:val="1"/>
                <w:sz w:val="18"/>
              </w:rPr>
              <w:t xml:space="preserve"> 9003</w:t>
            </w:r>
          </w:p>
        </w:tc>
      </w:tr>
      <w:tr>
        <w:trPr>
          <w:trHeight w:hRule="atLeast" w:val="70"/>
        </w:trPr>
        <w:tc>
          <w:tcPr>
            <w:tcW w:type="dxa" w:w="1105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widowControl w:val="0"/>
              <w:spacing w:before="7" w:line="240" w:lineRule="auto"/>
              <w:ind w:firstLine="0" w:left="20" w:right="-20"/>
              <w:jc w:val="center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Дополнительное оборудование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widowControl w:val="0"/>
              <w:spacing w:before="7" w:line="228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Материал повышенной износостойкости</w:t>
            </w:r>
          </w:p>
          <w:p w14:paraId="AF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- Отделка салона: потолок </w:t>
            </w:r>
            <w:r>
              <w:rPr>
                <w:rFonts w:ascii="Arial" w:hAnsi="Arial"/>
                <w:b w:val="1"/>
                <w:sz w:val="18"/>
              </w:rPr>
              <w:t>Spirit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Aura</w:t>
            </w:r>
            <w:r>
              <w:rPr>
                <w:rFonts w:ascii="Arial" w:hAnsi="Arial"/>
                <w:b w:val="1"/>
                <w:sz w:val="18"/>
              </w:rPr>
              <w:t xml:space="preserve">, багажные полки </w:t>
            </w:r>
            <w:r>
              <w:rPr>
                <w:rFonts w:ascii="Arial" w:hAnsi="Arial"/>
                <w:b w:val="1"/>
                <w:sz w:val="18"/>
              </w:rPr>
              <w:t>триплированный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Spirit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Aura</w:t>
            </w:r>
            <w:r>
              <w:rPr>
                <w:rFonts w:ascii="Arial" w:hAnsi="Arial"/>
                <w:b w:val="1"/>
                <w:sz w:val="18"/>
              </w:rPr>
              <w:t xml:space="preserve">, борта </w:t>
            </w:r>
            <w:r>
              <w:rPr>
                <w:rFonts w:ascii="Arial" w:hAnsi="Arial"/>
                <w:b w:val="1"/>
                <w:sz w:val="18"/>
              </w:rPr>
              <w:t>триплированный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Spirit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Ocean</w:t>
            </w:r>
          </w:p>
          <w:p w14:paraId="B0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- Отделка кресел: основная часть кресла </w:t>
            </w:r>
            <w:r>
              <w:rPr>
                <w:rFonts w:ascii="Arial" w:hAnsi="Arial"/>
                <w:b w:val="1"/>
                <w:sz w:val="18"/>
              </w:rPr>
              <w:t>Spirit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Ocean</w:t>
            </w:r>
          </w:p>
          <w:p w14:paraId="B1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- Лепестки </w:t>
            </w:r>
            <w:r>
              <w:rPr>
                <w:rFonts w:ascii="Arial" w:hAnsi="Arial"/>
                <w:b w:val="1"/>
                <w:sz w:val="18"/>
              </w:rPr>
              <w:t>Spirit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Aura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widowControl w:val="0"/>
              <w:spacing w:before="7" w:line="240" w:lineRule="auto"/>
              <w:ind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Кресла С05.2 Люкс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widowControl w:val="0"/>
              <w:spacing w:before="7" w:line="240" w:lineRule="auto"/>
              <w:ind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3-х точечные ремни безопасности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5"/>
              <w:ind/>
              <w:jc w:val="center"/>
              <w:rPr>
                <w:b w:val="1"/>
                <w:sz w:val="16"/>
              </w:rPr>
            </w:pP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widowControl w:val="0"/>
              <w:spacing w:before="7" w:line="240" w:lineRule="auto"/>
              <w:ind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Логотип FOXBUS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Кресло гида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Автономный воздушный независимый </w:t>
            </w:r>
            <w:r>
              <w:rPr>
                <w:rFonts w:ascii="Arial" w:hAnsi="Arial"/>
                <w:b w:val="1"/>
                <w:sz w:val="18"/>
              </w:rPr>
              <w:t>отопитель</w:t>
            </w:r>
            <w:r>
              <w:rPr>
                <w:rFonts w:ascii="Arial" w:hAnsi="Arial"/>
                <w:b w:val="1"/>
                <w:sz w:val="18"/>
              </w:rPr>
              <w:t xml:space="preserve"> </w:t>
            </w:r>
            <w:r>
              <w:rPr>
                <w:rFonts w:ascii="Arial" w:hAnsi="Arial"/>
                <w:b w:val="1"/>
                <w:sz w:val="18"/>
              </w:rPr>
              <w:t>Планар</w:t>
            </w:r>
            <w:r>
              <w:rPr>
                <w:rFonts w:ascii="Arial" w:hAnsi="Arial"/>
                <w:b w:val="1"/>
                <w:sz w:val="18"/>
              </w:rPr>
              <w:t xml:space="preserve"> 44Д-12GP (4 кВт) + Пульт управления ПУ-8М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Фильтровентиляционное устройство (ФВУ)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Динамики в салон автобуса </w:t>
            </w:r>
            <w:r>
              <w:rPr>
                <w:rFonts w:ascii="Arial" w:hAnsi="Arial"/>
                <w:b w:val="1"/>
                <w:sz w:val="18"/>
              </w:rPr>
              <w:t>Pioneer</w:t>
            </w:r>
            <w:r>
              <w:rPr>
                <w:rFonts w:ascii="Arial" w:hAnsi="Arial"/>
                <w:b w:val="1"/>
                <w:sz w:val="18"/>
              </w:rPr>
              <w:t xml:space="preserve"> TS-G1332i (240 W / 35W) (комплект 4 шт.)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8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Камера заднего вида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9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Автомобильная</w:t>
            </w:r>
            <w:r>
              <w:rPr>
                <w:rFonts w:ascii="Arial" w:hAnsi="Arial"/>
                <w:b w:val="1"/>
                <w:sz w:val="18"/>
              </w:rPr>
              <w:t xml:space="preserve"> караоке-система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10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Усилитель </w:t>
            </w:r>
            <w:r>
              <w:rPr>
                <w:rFonts w:ascii="Arial" w:hAnsi="Arial"/>
                <w:b w:val="1"/>
                <w:sz w:val="18"/>
              </w:rPr>
              <w:t>Pioneer</w:t>
            </w:r>
            <w:r>
              <w:rPr>
                <w:rFonts w:ascii="Arial" w:hAnsi="Arial"/>
                <w:b w:val="1"/>
                <w:sz w:val="18"/>
              </w:rPr>
              <w:t xml:space="preserve"> GM-A3702 (для караоке-системы)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11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Преобразователь напряжения </w:t>
            </w:r>
            <w:r>
              <w:rPr>
                <w:rFonts w:ascii="Arial" w:hAnsi="Arial"/>
                <w:b w:val="1"/>
                <w:sz w:val="18"/>
              </w:rPr>
              <w:t>ACV</w:t>
            </w:r>
            <w:r>
              <w:rPr>
                <w:rFonts w:ascii="Arial" w:hAnsi="Arial"/>
                <w:b w:val="1"/>
                <w:sz w:val="18"/>
              </w:rPr>
              <w:t xml:space="preserve"> ВС-306 (инвертор 12-220V, 250W) для караоке-системы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12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Экранированные провода для исключения помех в работе караоке-системы </w:t>
            </w:r>
            <w:r>
              <w:rPr>
                <w:rFonts w:ascii="Arial" w:hAnsi="Arial"/>
                <w:b w:val="1"/>
                <w:sz w:val="18"/>
              </w:rPr>
              <w:t>Kicx</w:t>
            </w:r>
            <w:r>
              <w:rPr>
                <w:rFonts w:ascii="Arial" w:hAnsi="Arial"/>
                <w:b w:val="1"/>
                <w:sz w:val="18"/>
              </w:rPr>
              <w:t xml:space="preserve"> 2RCA SCV25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13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Динамики в салон автобуса </w:t>
            </w:r>
            <w:r>
              <w:rPr>
                <w:rFonts w:ascii="Arial" w:hAnsi="Arial"/>
                <w:b w:val="1"/>
                <w:sz w:val="18"/>
              </w:rPr>
              <w:t>Pioneer</w:t>
            </w:r>
            <w:r>
              <w:rPr>
                <w:rFonts w:ascii="Arial" w:hAnsi="Arial"/>
                <w:b w:val="1"/>
                <w:sz w:val="18"/>
              </w:rPr>
              <w:t xml:space="preserve"> TS-G1332i (240 W / 35W) (комплект 4 шт.) для караоке системы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14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Выключатель массы 14.923.01 с несъемным ключом, 250А, 69x69x75мм (</w:t>
            </w:r>
            <w:r>
              <w:rPr>
                <w:rFonts w:ascii="Arial" w:hAnsi="Arial"/>
                <w:b w:val="1"/>
                <w:sz w:val="18"/>
              </w:rPr>
              <w:t>Osculati</w:t>
            </w:r>
            <w:r>
              <w:rPr>
                <w:rFonts w:ascii="Arial" w:hAnsi="Arial"/>
                <w:b w:val="1"/>
                <w:sz w:val="18"/>
              </w:rPr>
              <w:t>, Италия)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15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Шторки в салон автобуса (комплект)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16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 xml:space="preserve">Порошковое окрашивание поручней (черный глянец)  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17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Боковые багажные отделения</w:t>
            </w:r>
          </w:p>
        </w:tc>
      </w:tr>
      <w:tr>
        <w:trPr>
          <w:trHeight w:hRule="atLeast" w:val="70"/>
        </w:trPr>
        <w:tc>
          <w:tcPr>
            <w:tcW w:type="dxa" w:w="5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5"/>
              <w:ind/>
              <w:jc w:val="center"/>
              <w:rPr>
                <w:b w:val="1"/>
                <w:sz w:val="16"/>
              </w:rPr>
            </w:pPr>
            <w:r>
              <w:rPr>
                <w:b w:val="1"/>
                <w:sz w:val="16"/>
              </w:rPr>
              <w:t>18</w:t>
            </w:r>
          </w:p>
        </w:tc>
        <w:tc>
          <w:tcPr>
            <w:tcW w:type="dxa" w:w="104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widowControl w:val="0"/>
              <w:spacing w:before="7" w:line="240" w:lineRule="auto"/>
              <w:ind w:firstLine="0" w:left="20" w:right="-20"/>
              <w:rPr>
                <w:rFonts w:ascii="Arial" w:hAnsi="Arial"/>
                <w:b w:val="1"/>
                <w:sz w:val="18"/>
              </w:rPr>
            </w:pPr>
            <w:r>
              <w:rPr>
                <w:rFonts w:ascii="Arial" w:hAnsi="Arial"/>
                <w:b w:val="1"/>
                <w:sz w:val="18"/>
              </w:rPr>
              <w:t>Багажные полки с двойным дефлектором</w:t>
            </w:r>
          </w:p>
        </w:tc>
      </w:tr>
    </w:tbl>
    <w:p w14:paraId="D6000000">
      <w:pPr>
        <w:pStyle w:val="Style_6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Схема расположения сидений </w:t>
      </w:r>
      <w:r>
        <w:rPr>
          <w:rFonts w:ascii="Times New Roman" w:hAnsi="Times New Roman"/>
          <w:color w:val="FF0000"/>
        </w:rPr>
        <w:t>62412-01</w:t>
      </w:r>
      <w:r>
        <w:rPr>
          <w:rFonts w:ascii="Times New Roman" w:hAnsi="Times New Roman"/>
        </w:rPr>
        <w:t>:</w:t>
      </w:r>
    </w:p>
    <w:p w14:paraId="D7000000">
      <w:pPr>
        <w:pStyle w:val="Style_1"/>
        <w:tabs>
          <w:tab w:leader="none" w:pos="4677" w:val="clear"/>
          <w:tab w:leader="none" w:pos="9355" w:val="clear"/>
        </w:tabs>
        <w:ind/>
        <w:jc w:val="center"/>
        <w:rPr>
          <w:b w:val="1"/>
          <w:sz w:val="22"/>
        </w:rPr>
      </w:pPr>
      <w:r>
        <w:rPr>
          <w:b w:val="1"/>
          <w:sz w:val="22"/>
        </w:rPr>
        <w:drawing>
          <wp:inline>
            <wp:extent cx="4114800" cy="238125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114800" cy="2381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8000000">
      <w:pPr>
        <w:pStyle w:val="Style_6"/>
        <w:ind/>
        <w:jc w:val="center"/>
        <w:rPr>
          <w:rFonts w:ascii="Times New Roman" w:hAnsi="Times New Roman"/>
        </w:rPr>
      </w:pPr>
    </w:p>
    <w:p w14:paraId="D9000000">
      <w:pPr>
        <w:pStyle w:val="Style_6"/>
        <w:ind/>
        <w:jc w:val="center"/>
        <w:rPr>
          <w:rFonts w:ascii="Times New Roman" w:hAnsi="Times New Roman"/>
        </w:rPr>
      </w:pPr>
    </w:p>
    <w:p w14:paraId="DA000000">
      <w:pPr>
        <w:pStyle w:val="Style_6"/>
        <w:ind/>
        <w:jc w:val="center"/>
        <w:rPr>
          <w:rFonts w:ascii="Times New Roman" w:hAnsi="Times New Roman"/>
        </w:rPr>
      </w:pPr>
    </w:p>
    <w:p w14:paraId="DB000000">
      <w:pPr>
        <w:pStyle w:val="Style_6"/>
        <w:ind/>
        <w:jc w:val="center"/>
        <w:rPr>
          <w:rFonts w:ascii="Times New Roman" w:hAnsi="Times New Roman"/>
        </w:rPr>
      </w:pPr>
    </w:p>
    <w:p w14:paraId="DC000000">
      <w:pPr>
        <w:pStyle w:val="Style_6"/>
        <w:ind/>
        <w:jc w:val="center"/>
        <w:rPr>
          <w:rFonts w:ascii="Times New Roman" w:hAnsi="Times New Roman"/>
        </w:rPr>
      </w:pPr>
    </w:p>
    <w:p w14:paraId="DD000000">
      <w:pPr>
        <w:pStyle w:val="Style_6"/>
        <w:ind/>
        <w:jc w:val="center"/>
        <w:rPr>
          <w:rFonts w:ascii="Times New Roman" w:hAnsi="Times New Roman"/>
        </w:rPr>
      </w:pPr>
    </w:p>
    <w:p w14:paraId="DE000000">
      <w:pPr>
        <w:ind/>
        <w:jc w:val="center"/>
      </w:pPr>
      <w:r>
        <w:drawing>
          <wp:inline>
            <wp:extent cx="3228975" cy="3885211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3228975" cy="388521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568" w:footer="1287" w:gutter="0" w:header="709" w:left="567" w:right="567" w:top="226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layoutInCell="true" locked="false" relativeHeight="251658240" simplePos="false">
              <wp:simplePos x="0" y="0"/>
              <wp:positionH relativeFrom="column">
                <wp:posOffset>3137535</wp:posOffset>
              </wp:positionH>
              <wp:positionV relativeFrom="paragraph">
                <wp:posOffset>-164465</wp:posOffset>
              </wp:positionV>
              <wp:extent cx="3703320" cy="88582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703320" cy="885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2"/>
                            <w:tabs>
                              <w:tab w:leader="none" w:pos="375" w:val="left"/>
                              <w:tab w:leader="none" w:pos="10630" w:val="right"/>
                            </w:tabs>
                            <w:ind/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ООО «Инновационные технологии», 606120</w:t>
                          </w:r>
                        </w:p>
                        <w:p w14:paraId="03000000">
                          <w:pPr>
                            <w:pStyle w:val="Style_2"/>
                            <w:ind/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Нижегородская область, Павловский район,</w:t>
                          </w:r>
                        </w:p>
                        <w:p w14:paraId="04000000">
                          <w:pPr>
                            <w:pStyle w:val="Style_2"/>
                            <w:ind/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г. Ворсма, ул. Ленина, д. 86, стр. 2</w:t>
                          </w:r>
                        </w:p>
                        <w:p w14:paraId="05000000">
                          <w:pPr>
                            <w:ind/>
                            <w:jc w:val="right"/>
                            <w:rPr>
                              <w:rFonts w:asciiTheme="minorAscii" w:hAnsiTheme="minorHAnsi"/>
                              <w:sz w:val="20"/>
                            </w:rPr>
                          </w:pP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fldChar w:fldCharType="begin"/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instrText>HYPERLINK "http://www.foxbus.ru"</w:instrText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fldChar w:fldCharType="separate"/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t>www</w:t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t>.</w:t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t>foxbus</w:t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t>.</w:t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t>ru</w:t>
                          </w:r>
                          <w:r>
                            <w:rPr>
                              <w:rStyle w:val="Style_3_ch"/>
                              <w:color w:val="000000"/>
                              <w:sz w:val="22"/>
                              <w:u w:val="none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bIns="45720" lIns="91440" rIns="91440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drawing>
        <wp:anchor allowOverlap="true" behindDoc="false" distB="0" distL="114300" distR="114300" distT="0" layoutInCell="true" locked="false" relativeHeight="251658240" simplePos="false">
          <wp:simplePos x="0" y="0"/>
          <wp:positionH relativeFrom="margin">
            <wp:posOffset>20955</wp:posOffset>
          </wp:positionH>
          <wp:positionV relativeFrom="paragraph">
            <wp:posOffset>-402590</wp:posOffset>
          </wp:positionV>
          <wp:extent cx="904875" cy="1047750"/>
          <wp:effectExtent b="0" l="0" r="0" t="0"/>
          <wp:wrapThrough distL="114300" distR="114300" wrapText="bothSides">
            <wp:wrapPolygon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hidden="false" id="2" name="Picture 2"/>
          <a:graphic>
            <a:graphicData uri="http://schemas.openxmlformats.org/drawingml/2006/picture">
              <pic:pic>
                <pic:nvPicPr>
                  <pic:cNvPr hidden="false" id="3" name="Picture 3"/>
                  <pic:cNvPicPr preferRelativeResize="true"/>
                </pic:nvPicPr>
                <pic:blipFill>
                  <a:blip r:embed="rId1"/>
                  <a:stretch/>
                </pic:blipFill>
                <pic:spPr>
                  <a:xfrm flipH="false" flipV="false" rot="0">
                    <a:ext cx="904875" cy="1047750"/>
                  </a:xfrm>
                  <a:prstGeom prst="rect"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layoutInCell="true" locked="false" relativeHeight="251658240" simplePos="false">
              <wp:simplePos x="0" y="0"/>
              <wp:positionH relativeFrom="column">
                <wp:posOffset>1016635</wp:posOffset>
              </wp:positionH>
              <wp:positionV relativeFrom="paragraph">
                <wp:posOffset>-84455</wp:posOffset>
              </wp:positionV>
              <wp:extent cx="2102485" cy="42481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102485" cy="4248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000000">
                          <w:r>
                            <w:rPr>
                              <w:b w:val="1"/>
                              <w:i w:val="1"/>
                              <w:sz w:val="68"/>
                              <w:u w:val="single"/>
                            </w:rPr>
                            <w:drawing>
                              <wp:inline>
                                <wp:extent cx="1857375" cy="315681"/>
                                <wp:effectExtent b="0" l="0" r="0" t="0"/>
                                <wp:docPr hidden="false" id="5" name="Picture 5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hidden="false" id="6" name="Picture 6"/>
                                        <pic:cNvPicPr preferRelativeResize="true"/>
                                      </pic:nvPicPr>
                                      <pic:blipFill>
                                        <a:blip r:embed="rId2"/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 flipH="false" flipV="false" rot="0">
                                          <a:ext cx="1857375" cy="315681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bIns="45720" lIns="91440" rIns="91440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991870</wp:posOffset>
              </wp:positionV>
              <wp:extent cx="6477635" cy="0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true" rot="0">
                        <a:off x="0" y="0"/>
                        <a:ext cx="6477635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4579B8"/>
                        </a:solidFill>
                        <a:prstDash val="solid"/>
                      </a:ln>
                    </wps:spPr>
                    <wps:bodyPr anchor="t" bIns="45720" lIns="91440" rIns="91440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sz w:val="24"/>
    </w:rPr>
  </w:style>
  <w:style w:default="1" w:styleId="Style_7_ch" w:type="character">
    <w:name w:val="Normal"/>
    <w:link w:val="Style_7"/>
    <w:rPr>
      <w:sz w:val="24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heading 7"/>
    <w:basedOn w:val="Style_7"/>
    <w:next w:val="Style_7"/>
    <w:link w:val="Style_10_ch"/>
    <w:uiPriority w:val="9"/>
    <w:qFormat/>
    <w:pPr>
      <w:keepNext w:val="1"/>
      <w:ind/>
      <w:outlineLvl w:val="6"/>
    </w:pPr>
    <w:rPr>
      <w:b w:val="1"/>
      <w:sz w:val="32"/>
    </w:rPr>
  </w:style>
  <w:style w:styleId="Style_10_ch" w:type="character">
    <w:name w:val="heading 7"/>
    <w:basedOn w:val="Style_7_ch"/>
    <w:link w:val="Style_10"/>
    <w:rPr>
      <w:b w:val="1"/>
      <w:sz w:val="32"/>
    </w:rPr>
  </w:style>
  <w:style w:styleId="Style_11" w:type="paragraph">
    <w:name w:val="toc 6"/>
    <w:next w:val="Style_7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7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basedOn w:val="Style_7"/>
    <w:next w:val="Style_7"/>
    <w:link w:val="Style_13_ch"/>
    <w:uiPriority w:val="9"/>
    <w:qFormat/>
    <w:pPr>
      <w:keepNext w:val="1"/>
      <w:ind/>
      <w:jc w:val="center"/>
      <w:outlineLvl w:val="2"/>
    </w:pPr>
    <w:rPr>
      <w:b w:val="1"/>
      <w:sz w:val="20"/>
    </w:rPr>
  </w:style>
  <w:style w:styleId="Style_13_ch" w:type="character">
    <w:name w:val="heading 3"/>
    <w:basedOn w:val="Style_7_ch"/>
    <w:link w:val="Style_13"/>
    <w:rPr>
      <w:b w:val="1"/>
      <w:sz w:val="20"/>
    </w:rPr>
  </w:style>
  <w:style w:styleId="Style_14" w:type="paragraph">
    <w:name w:val="Balloon Text"/>
    <w:basedOn w:val="Style_7"/>
    <w:link w:val="Style_14_ch"/>
    <w:rPr>
      <w:rFonts w:ascii="Tahoma" w:hAnsi="Tahoma"/>
      <w:sz w:val="16"/>
    </w:rPr>
  </w:style>
  <w:style w:styleId="Style_14_ch" w:type="character">
    <w:name w:val="Balloon Text"/>
    <w:basedOn w:val="Style_7_ch"/>
    <w:link w:val="Style_14"/>
    <w:rPr>
      <w:rFonts w:ascii="Tahoma" w:hAnsi="Tahoma"/>
      <w:sz w:val="16"/>
    </w:rPr>
  </w:style>
  <w:style w:styleId="Style_2" w:type="paragraph">
    <w:name w:val="No Spacing"/>
    <w:link w:val="Style_2_ch"/>
    <w:rPr>
      <w:rFonts w:ascii="Calibri" w:hAnsi="Calibri"/>
      <w:sz w:val="22"/>
    </w:rPr>
  </w:style>
  <w:style w:styleId="Style_2_ch" w:type="character">
    <w:name w:val="No Spacing"/>
    <w:link w:val="Style_2"/>
    <w:rPr>
      <w:rFonts w:ascii="Calibri" w:hAnsi="Calibri"/>
      <w:sz w:val="22"/>
    </w:rPr>
  </w:style>
  <w:style w:styleId="Style_15" w:type="paragraph">
    <w:name w:val="toc 3"/>
    <w:next w:val="Style_7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heading 5"/>
    <w:basedOn w:val="Style_7"/>
    <w:next w:val="Style_7"/>
    <w:link w:val="Style_16_ch"/>
    <w:uiPriority w:val="9"/>
    <w:qFormat/>
    <w:pPr>
      <w:keepNext w:val="1"/>
      <w:ind/>
      <w:outlineLvl w:val="4"/>
    </w:pPr>
    <w:rPr>
      <w:rFonts w:ascii="Arial" w:hAnsi="Arial"/>
      <w:b w:val="1"/>
      <w:color w:val="000000"/>
      <w:sz w:val="20"/>
    </w:rPr>
  </w:style>
  <w:style w:styleId="Style_16_ch" w:type="character">
    <w:name w:val="heading 5"/>
    <w:basedOn w:val="Style_7_ch"/>
    <w:link w:val="Style_16"/>
    <w:rPr>
      <w:rFonts w:ascii="Arial" w:hAnsi="Arial"/>
      <w:b w:val="1"/>
      <w:color w:val="000000"/>
      <w:sz w:val="20"/>
    </w:rPr>
  </w:style>
  <w:style w:styleId="Style_17" w:type="paragraph">
    <w:name w:val="heading 1"/>
    <w:basedOn w:val="Style_7"/>
    <w:next w:val="Style_7"/>
    <w:link w:val="Style_17_ch"/>
    <w:uiPriority w:val="9"/>
    <w:qFormat/>
    <w:pPr>
      <w:keepNext w:val="1"/>
      <w:ind/>
      <w:outlineLvl w:val="0"/>
    </w:pPr>
    <w:rPr>
      <w:b w:val="1"/>
      <w:i w:val="1"/>
      <w:sz w:val="20"/>
      <w:u w:val="single"/>
    </w:rPr>
  </w:style>
  <w:style w:styleId="Style_17_ch" w:type="character">
    <w:name w:val="heading 1"/>
    <w:basedOn w:val="Style_7_ch"/>
    <w:link w:val="Style_17"/>
    <w:rPr>
      <w:b w:val="1"/>
      <w:i w:val="1"/>
      <w:sz w:val="20"/>
      <w:u w:val="single"/>
    </w:rPr>
  </w:style>
  <w:style w:styleId="Style_3" w:type="paragraph">
    <w:name w:val="Hyperlink"/>
    <w:basedOn w:val="Style_18"/>
    <w:link w:val="Style_3_ch"/>
    <w:rPr>
      <w:color w:themeColor="hyperlink" w:val="0000FF"/>
      <w:u w:val="single"/>
    </w:rPr>
  </w:style>
  <w:style w:styleId="Style_3_ch" w:type="character">
    <w:name w:val="Hyperlink"/>
    <w:basedOn w:val="Style_18_ch"/>
    <w:link w:val="Style_3"/>
    <w:rPr>
      <w:color w:themeColor="hyperlink"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7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7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1" w:type="paragraph">
    <w:name w:val="header"/>
    <w:basedOn w:val="Style_7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7_ch"/>
    <w:link w:val="Style_1"/>
  </w:style>
  <w:style w:styleId="Style_23" w:type="paragraph">
    <w:name w:val="toc 8"/>
    <w:next w:val="Style_7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footer"/>
    <w:basedOn w:val="Style_7"/>
    <w:link w:val="Style_24_ch"/>
    <w:pPr>
      <w:tabs>
        <w:tab w:leader="none" w:pos="4677" w:val="center"/>
        <w:tab w:leader="none" w:pos="9355" w:val="right"/>
      </w:tabs>
      <w:ind/>
    </w:pPr>
  </w:style>
  <w:style w:styleId="Style_24_ch" w:type="character">
    <w:name w:val="footer"/>
    <w:basedOn w:val="Style_7_ch"/>
    <w:link w:val="Style_24"/>
  </w:style>
  <w:style w:styleId="Style_25" w:type="paragraph">
    <w:name w:val="toc 5"/>
    <w:next w:val="Style_7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26" w:type="paragraph">
    <w:name w:val="Subtitle"/>
    <w:next w:val="Style_7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Body Text 2"/>
    <w:basedOn w:val="Style_7"/>
    <w:link w:val="Style_27_ch"/>
    <w:pPr>
      <w:ind/>
      <w:jc w:val="both"/>
    </w:pPr>
    <w:rPr>
      <w:sz w:val="18"/>
    </w:rPr>
  </w:style>
  <w:style w:styleId="Style_27_ch" w:type="character">
    <w:name w:val="Body Text 2"/>
    <w:basedOn w:val="Style_7_ch"/>
    <w:link w:val="Style_27"/>
    <w:rPr>
      <w:sz w:val="18"/>
    </w:rPr>
  </w:style>
  <w:style w:styleId="Style_5" w:type="paragraph">
    <w:name w:val="Body Text"/>
    <w:basedOn w:val="Style_7"/>
    <w:link w:val="Style_5_ch"/>
    <w:pPr>
      <w:ind/>
      <w:jc w:val="both"/>
    </w:pPr>
    <w:rPr>
      <w:sz w:val="20"/>
    </w:rPr>
  </w:style>
  <w:style w:styleId="Style_5_ch" w:type="character">
    <w:name w:val="Body Text"/>
    <w:basedOn w:val="Style_7_ch"/>
    <w:link w:val="Style_5"/>
    <w:rPr>
      <w:sz w:val="20"/>
    </w:rPr>
  </w:style>
  <w:style w:styleId="Style_28" w:type="paragraph">
    <w:name w:val="Title"/>
    <w:next w:val="Style_7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basedOn w:val="Style_7"/>
    <w:next w:val="Style_7"/>
    <w:link w:val="Style_29_ch"/>
    <w:uiPriority w:val="9"/>
    <w:qFormat/>
    <w:pPr>
      <w:keepNext w:val="1"/>
      <w:ind/>
      <w:outlineLvl w:val="3"/>
    </w:pPr>
    <w:rPr>
      <w:rFonts w:ascii="Arial" w:hAnsi="Arial"/>
      <w:b w:val="1"/>
      <w:color w:val="000000"/>
      <w:sz w:val="18"/>
    </w:rPr>
  </w:style>
  <w:style w:styleId="Style_29_ch" w:type="character">
    <w:name w:val="heading 4"/>
    <w:basedOn w:val="Style_7_ch"/>
    <w:link w:val="Style_29"/>
    <w:rPr>
      <w:rFonts w:ascii="Arial" w:hAnsi="Arial"/>
      <w:b w:val="1"/>
      <w:color w:val="000000"/>
      <w:sz w:val="18"/>
    </w:rPr>
  </w:style>
  <w:style w:styleId="Style_30" w:type="paragraph">
    <w:name w:val="heading 2"/>
    <w:basedOn w:val="Style_7"/>
    <w:next w:val="Style_7"/>
    <w:link w:val="Style_30_ch"/>
    <w:uiPriority w:val="9"/>
    <w:qFormat/>
    <w:pPr>
      <w:keepNext w:val="1"/>
      <w:ind/>
      <w:outlineLvl w:val="1"/>
    </w:pPr>
    <w:rPr>
      <w:b w:val="1"/>
      <w:sz w:val="20"/>
    </w:rPr>
  </w:style>
  <w:style w:styleId="Style_30_ch" w:type="character">
    <w:name w:val="heading 2"/>
    <w:basedOn w:val="Style_7_ch"/>
    <w:link w:val="Style_30"/>
    <w:rPr>
      <w:b w:val="1"/>
      <w:sz w:val="20"/>
    </w:rPr>
  </w:style>
  <w:style w:styleId="Style_6" w:type="paragraph">
    <w:name w:val="Обычный + Georgia"/>
    <w:basedOn w:val="Style_7"/>
    <w:link w:val="Style_6_ch"/>
    <w:rPr>
      <w:rFonts w:ascii="Georgia" w:hAnsi="Georgia"/>
      <w:b w:val="1"/>
      <w:sz w:val="28"/>
    </w:rPr>
  </w:style>
  <w:style w:styleId="Style_6_ch" w:type="character">
    <w:name w:val="Обычный + Georgia"/>
    <w:basedOn w:val="Style_7_ch"/>
    <w:link w:val="Style_6"/>
    <w:rPr>
      <w:rFonts w:ascii="Georgia" w:hAnsi="Georgia"/>
      <w:b w:val="1"/>
      <w:sz w:val="28"/>
    </w:rPr>
  </w:style>
  <w:style w:styleId="Style_31" w:type="paragraph">
    <w:name w:val="heading 6"/>
    <w:basedOn w:val="Style_7"/>
    <w:next w:val="Style_7"/>
    <w:link w:val="Style_31_ch"/>
    <w:uiPriority w:val="9"/>
    <w:qFormat/>
    <w:pPr>
      <w:keepNext w:val="1"/>
      <w:ind/>
      <w:outlineLvl w:val="5"/>
    </w:pPr>
    <w:rPr>
      <w:b w:val="1"/>
    </w:rPr>
  </w:style>
  <w:style w:styleId="Style_31_ch" w:type="character">
    <w:name w:val="heading 6"/>
    <w:basedOn w:val="Style_7_ch"/>
    <w:link w:val="Style_31"/>
    <w:rPr>
      <w:b w:val="1"/>
    </w:rPr>
  </w:style>
  <w:style w:styleId="Style_32" w:type="table">
    <w:name w:val="Table Grid"/>
    <w:basedOn w:val="Style_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6.png" Type="http://schemas.openxmlformats.org/officeDocument/2006/relationships/image"/>
  <Relationship Id="rId4" Target="media/5.png" Type="http://schemas.openxmlformats.org/officeDocument/2006/relationships/image"/>
  <Relationship Id="rId8" Target="styles.xml" Type="http://schemas.openxmlformats.org/officeDocument/2006/relationships/styles"/>
  <Relationship Id="rId2" Target="media/3.png" Type="http://schemas.openxmlformats.org/officeDocument/2006/relationships/image"/>
  <Relationship Id="rId3" Target="media/4.jpeg" Type="http://schemas.openxmlformats.org/officeDocument/2006/relationships/image"/>
  <Relationship Id="rId1" Target="header1.xml" Type="http://schemas.openxmlformats.org/officeDocument/2006/relationships/header"/>
</Relationships>

</file>

<file path=word/_rels/header1.xml.rels><?xml version="1.0" encoding="UTF-8" standalone="no" ?>
<Relationships xmlns="http://schemas.openxmlformats.org/package/2006/relationships"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2022-12-20T15:24:07Z</dcterms:modified>
</cp:coreProperties>
</file>